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r w:rsidRPr="00BA6ED2">
        <w:rPr>
          <w:rFonts w:ascii="Arial" w:eastAsia="Times New Roman" w:hAnsi="Arial" w:cs="Arial"/>
          <w:noProof/>
          <w:sz w:val="20"/>
          <w:szCs w:val="20"/>
          <w:lang w:eastAsia="es-BO"/>
        </w:rPr>
        <w:drawing>
          <wp:anchor distT="0" distB="0" distL="114300" distR="114300" simplePos="0" relativeHeight="251659264" behindDoc="0" locked="0" layoutInCell="1" allowOverlap="1" wp14:anchorId="29F577A0" wp14:editId="23589557">
            <wp:simplePos x="0" y="0"/>
            <wp:positionH relativeFrom="margin">
              <wp:posOffset>682625</wp:posOffset>
            </wp:positionH>
            <wp:positionV relativeFrom="margin">
              <wp:posOffset>1424940</wp:posOffset>
            </wp:positionV>
            <wp:extent cx="3881120" cy="1760220"/>
            <wp:effectExtent l="0" t="0" r="5080" b="0"/>
            <wp:wrapThrough wrapText="bothSides">
              <wp:wrapPolygon edited="0">
                <wp:start x="0" y="0"/>
                <wp:lineTo x="0" y="21273"/>
                <wp:lineTo x="21522" y="21273"/>
                <wp:lineTo x="21522" y="0"/>
                <wp:lineTo x="0" y="0"/>
              </wp:wrapPolygon>
            </wp:wrapThrough>
            <wp:docPr id="4" name="Imagen 2" descr="Description: L:\Material\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Description: L:\Material\1.jpg"/>
                    <pic:cNvPicPr>
                      <a:picLocks noChangeAspect="1" noChangeArrowheads="1"/>
                    </pic:cNvPicPr>
                  </pic:nvPicPr>
                  <pic:blipFill>
                    <a:blip r:embed="rId5">
                      <a:extLst>
                        <a:ext uri="{28A0092B-C50C-407E-A947-70E740481C1C}">
                          <a14:useLocalDpi xmlns:a14="http://schemas.microsoft.com/office/drawing/2010/main" val="0"/>
                        </a:ext>
                      </a:extLst>
                    </a:blip>
                    <a:srcRect l="35237" t="2480" r="38725" b="88356"/>
                    <a:stretch>
                      <a:fillRect/>
                    </a:stretch>
                  </pic:blipFill>
                  <pic:spPr bwMode="auto">
                    <a:xfrm>
                      <a:off x="0" y="0"/>
                      <a:ext cx="3881120" cy="1760220"/>
                    </a:xfrm>
                    <a:prstGeom prst="rect">
                      <a:avLst/>
                    </a:prstGeom>
                    <a:noFill/>
                  </pic:spPr>
                </pic:pic>
              </a:graphicData>
            </a:graphic>
            <wp14:sizeRelH relativeFrom="page">
              <wp14:pctWidth>0</wp14:pctWidth>
            </wp14:sizeRelH>
            <wp14:sizeRelV relativeFrom="page">
              <wp14:pctHeight>0</wp14:pctHeight>
            </wp14:sizeRelV>
          </wp:anchor>
        </w:drawing>
      </w: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keepNext/>
        <w:spacing w:before="140" w:after="0" w:line="280" w:lineRule="atLeast"/>
        <w:jc w:val="center"/>
        <w:outlineLvl w:val="6"/>
        <w:rPr>
          <w:rFonts w:ascii="Arial" w:eastAsia="Times New Roman" w:hAnsi="Arial" w:cs="Arial"/>
          <w:b/>
          <w:sz w:val="20"/>
          <w:szCs w:val="20"/>
          <w:lang w:eastAsia="es-ES"/>
        </w:rPr>
      </w:pPr>
      <w:r w:rsidRPr="00BA6ED2">
        <w:rPr>
          <w:rFonts w:ascii="Arial" w:eastAsia="Times New Roman" w:hAnsi="Arial" w:cs="Arial"/>
          <w:b/>
          <w:sz w:val="20"/>
          <w:szCs w:val="20"/>
          <w:lang w:val="es-ES" w:eastAsia="es-ES"/>
        </w:rPr>
        <w:t>PROCESO: SERVICIO DE LIMPIEZA DE OFICINA LA PAZ</w:t>
      </w: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sz w:val="20"/>
          <w:szCs w:val="20"/>
          <w:lang w:val="es-ES" w:eastAsia="es-ES"/>
        </w:rPr>
      </w:pPr>
    </w:p>
    <w:p w:rsidR="008B5D69" w:rsidRPr="00BA6ED2" w:rsidRDefault="008B5D69" w:rsidP="00A2779B">
      <w:pPr>
        <w:widowControl w:val="0"/>
        <w:spacing w:after="0" w:line="240" w:lineRule="auto"/>
        <w:jc w:val="both"/>
        <w:rPr>
          <w:rFonts w:ascii="Arial" w:eastAsia="Times New Roman" w:hAnsi="Arial" w:cs="Arial"/>
          <w:bCs/>
          <w:sz w:val="20"/>
          <w:szCs w:val="20"/>
          <w:lang w:val="es-ES" w:eastAsia="es-ES"/>
        </w:rPr>
      </w:pPr>
    </w:p>
    <w:p w:rsidR="008B5D69" w:rsidRPr="00BA6ED2" w:rsidRDefault="008B5D69"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8B5D69" w:rsidRPr="00BA6ED2" w:rsidRDefault="008B5D69"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8B5D69" w:rsidRPr="00BA6ED2" w:rsidRDefault="008B5D69"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BA6ED2" w:rsidRPr="00BA6ED2" w:rsidRDefault="00BA6ED2"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BA6ED2" w:rsidRPr="00BA6ED2" w:rsidRDefault="00BA6ED2"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BA6ED2" w:rsidRPr="00BA6ED2" w:rsidRDefault="00BA6ED2"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BA6ED2" w:rsidRPr="00BA6ED2" w:rsidRDefault="00BA6ED2"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BA6ED2" w:rsidRPr="00BA6ED2" w:rsidRDefault="00BA6ED2"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BA6ED2" w:rsidRPr="00BA6ED2" w:rsidRDefault="00BA6ED2"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BA6ED2" w:rsidRPr="00BA6ED2" w:rsidRDefault="00BA6ED2"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BA6ED2" w:rsidRDefault="00BA6ED2"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BA6ED2" w:rsidRDefault="00BA6ED2"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BA6ED2" w:rsidRDefault="00BA6ED2"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BA6ED2" w:rsidRDefault="00BA6ED2"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BA6ED2" w:rsidRDefault="00BA6ED2"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BA6ED2" w:rsidRPr="00BA6ED2" w:rsidRDefault="00BA6ED2"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BA6ED2" w:rsidRPr="00BA6ED2" w:rsidRDefault="00BA6ED2" w:rsidP="00A2779B">
      <w:pPr>
        <w:widowControl w:val="0"/>
        <w:spacing w:before="120" w:after="120" w:line="240" w:lineRule="auto"/>
        <w:ind w:left="720"/>
        <w:jc w:val="both"/>
        <w:outlineLvl w:val="8"/>
        <w:rPr>
          <w:rFonts w:ascii="Arial" w:eastAsia="Times New Roman" w:hAnsi="Arial" w:cs="Arial"/>
          <w:sz w:val="20"/>
          <w:szCs w:val="20"/>
          <w:u w:val="single"/>
          <w:lang w:val="es-ES_tradnl"/>
        </w:rPr>
      </w:pPr>
    </w:p>
    <w:p w:rsidR="008B5D69" w:rsidRPr="00BA6ED2" w:rsidRDefault="008B5D69" w:rsidP="00BA6ED2">
      <w:pPr>
        <w:widowControl w:val="0"/>
        <w:spacing w:before="120" w:after="120" w:line="240" w:lineRule="auto"/>
        <w:ind w:left="720"/>
        <w:jc w:val="center"/>
        <w:outlineLvl w:val="8"/>
        <w:rPr>
          <w:rFonts w:ascii="Arial" w:eastAsia="Times New Roman" w:hAnsi="Arial" w:cs="Arial"/>
          <w:b/>
          <w:sz w:val="20"/>
          <w:szCs w:val="20"/>
          <w:lang w:val="es-ES"/>
        </w:rPr>
      </w:pPr>
      <w:r w:rsidRPr="00BA6ED2">
        <w:rPr>
          <w:rFonts w:ascii="Arial" w:eastAsia="Times New Roman" w:hAnsi="Arial" w:cs="Arial"/>
          <w:b/>
          <w:sz w:val="20"/>
          <w:szCs w:val="20"/>
          <w:u w:val="single"/>
          <w:lang w:val="es-ES_tradnl"/>
        </w:rPr>
        <w:lastRenderedPageBreak/>
        <w:t>TÉRMINOS DE REFERENCIA</w:t>
      </w:r>
    </w:p>
    <w:p w:rsidR="008B5D69" w:rsidRPr="00BA6ED2" w:rsidRDefault="008B5D69" w:rsidP="00A2779B">
      <w:pPr>
        <w:widowControl w:val="0"/>
        <w:tabs>
          <w:tab w:val="left" w:pos="576"/>
          <w:tab w:val="left" w:pos="1152"/>
          <w:tab w:val="left" w:pos="1584"/>
        </w:tabs>
        <w:spacing w:after="0" w:line="240" w:lineRule="exact"/>
        <w:jc w:val="both"/>
        <w:rPr>
          <w:rFonts w:ascii="Arial" w:eastAsia="Times New Roman" w:hAnsi="Arial" w:cs="Arial"/>
          <w:sz w:val="20"/>
          <w:szCs w:val="20"/>
          <w:lang w:val="es-ES" w:eastAsia="es-ES"/>
        </w:rPr>
      </w:pPr>
    </w:p>
    <w:p w:rsidR="008B5D69" w:rsidRPr="00BA6ED2" w:rsidRDefault="008B5D69" w:rsidP="00A2779B">
      <w:pPr>
        <w:numPr>
          <w:ilvl w:val="0"/>
          <w:numId w:val="1"/>
        </w:numPr>
        <w:autoSpaceDE w:val="0"/>
        <w:autoSpaceDN w:val="0"/>
        <w:adjustRightInd w:val="0"/>
        <w:spacing w:after="0" w:line="240" w:lineRule="auto"/>
        <w:ind w:left="426" w:hanging="284"/>
        <w:jc w:val="both"/>
        <w:rPr>
          <w:rFonts w:ascii="Arial" w:eastAsia="Calibri" w:hAnsi="Arial" w:cs="Arial"/>
          <w:color w:val="000000"/>
          <w:sz w:val="20"/>
          <w:szCs w:val="20"/>
        </w:rPr>
      </w:pPr>
      <w:r w:rsidRPr="00BA6ED2">
        <w:rPr>
          <w:rFonts w:ascii="Arial" w:eastAsia="Calibri" w:hAnsi="Arial" w:cs="Arial"/>
          <w:b/>
          <w:bCs/>
          <w:color w:val="000000"/>
          <w:sz w:val="20"/>
          <w:szCs w:val="20"/>
        </w:rPr>
        <w:t xml:space="preserve">ANTECEDENTES </w:t>
      </w:r>
    </w:p>
    <w:p w:rsidR="00257C5A" w:rsidRPr="00BA6ED2" w:rsidRDefault="00257C5A" w:rsidP="00257C5A">
      <w:pPr>
        <w:autoSpaceDE w:val="0"/>
        <w:autoSpaceDN w:val="0"/>
        <w:adjustRightInd w:val="0"/>
        <w:spacing w:after="0" w:line="240" w:lineRule="auto"/>
        <w:ind w:left="426"/>
        <w:jc w:val="both"/>
        <w:rPr>
          <w:rFonts w:ascii="Arial" w:eastAsia="Calibri" w:hAnsi="Arial" w:cs="Arial"/>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YPFB TRANSPORTE S.A. requiere contratar los servicios de una empresa especializada y legalmente constituida, para la prestación de los servicios de limpieza general de ambientes, para sus instalaciones ubicada en la calle Rosendo Gutierrez esquina av. Arce Edificio </w:t>
      </w:r>
      <w:proofErr w:type="spellStart"/>
      <w:r w:rsidRPr="00BA6ED2">
        <w:rPr>
          <w:rFonts w:ascii="Arial" w:eastAsia="Calibri" w:hAnsi="Arial" w:cs="Arial"/>
          <w:color w:val="000000"/>
          <w:sz w:val="20"/>
          <w:szCs w:val="20"/>
        </w:rPr>
        <w:t>Multicentro</w:t>
      </w:r>
      <w:proofErr w:type="spellEnd"/>
      <w:r w:rsidRPr="00BA6ED2">
        <w:rPr>
          <w:rFonts w:ascii="Arial" w:eastAsia="Calibri" w:hAnsi="Arial" w:cs="Arial"/>
          <w:color w:val="000000"/>
          <w:sz w:val="20"/>
          <w:szCs w:val="20"/>
        </w:rPr>
        <w:t xml:space="preserve">, Torre B, Piso 6, oficina N° 602, en la ciudad de La Paz, servicio que será suministrado conforme a las especificaciones detalladas a continuación.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p>
    <w:p w:rsidR="008B5D69" w:rsidRPr="00BA6ED2" w:rsidRDefault="008B5D69" w:rsidP="00A2779B">
      <w:pPr>
        <w:numPr>
          <w:ilvl w:val="0"/>
          <w:numId w:val="1"/>
        </w:numPr>
        <w:autoSpaceDE w:val="0"/>
        <w:autoSpaceDN w:val="0"/>
        <w:adjustRightInd w:val="0"/>
        <w:spacing w:after="0" w:line="240" w:lineRule="auto"/>
        <w:ind w:left="426" w:hanging="284"/>
        <w:jc w:val="both"/>
        <w:rPr>
          <w:rFonts w:ascii="Arial" w:eastAsia="Calibri" w:hAnsi="Arial" w:cs="Arial"/>
          <w:b/>
          <w:bCs/>
          <w:color w:val="000000"/>
          <w:sz w:val="20"/>
          <w:szCs w:val="20"/>
        </w:rPr>
      </w:pPr>
      <w:r w:rsidRPr="00BA6ED2">
        <w:rPr>
          <w:rFonts w:ascii="Arial" w:eastAsia="Calibri" w:hAnsi="Arial" w:cs="Arial"/>
          <w:b/>
          <w:bCs/>
          <w:color w:val="000000"/>
          <w:sz w:val="20"/>
          <w:szCs w:val="20"/>
        </w:rPr>
        <w:t xml:space="preserve">ALCANCE DE LOS SERVICIOS </w:t>
      </w:r>
    </w:p>
    <w:p w:rsidR="00257C5A" w:rsidRPr="00BA6ED2" w:rsidRDefault="00257C5A" w:rsidP="00257C5A">
      <w:pPr>
        <w:autoSpaceDE w:val="0"/>
        <w:autoSpaceDN w:val="0"/>
        <w:adjustRightInd w:val="0"/>
        <w:spacing w:after="0" w:line="240" w:lineRule="auto"/>
        <w:ind w:left="426"/>
        <w:jc w:val="both"/>
        <w:rPr>
          <w:rFonts w:ascii="Arial" w:eastAsia="Calibri" w:hAnsi="Arial" w:cs="Arial"/>
          <w:b/>
          <w:bCs/>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La empresa proponente deberá proveer 01 operario/a de limpieza quien deberá contar con experiencia comprobada mínimamente de 1 año en trabajos similares.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YPFB TRANSPORTE S.A., podrá comprobar antes o durante la ejecución del proyecto, que el personal de la empresa adjudicataria cumple con las exigencias requeridas para el tipo de trabajo para el que ha sido propuesto, en caso de evidenciarse el no cumplimiento, el adjudicatario deberá remplazarlo inmediatamente. </w:t>
      </w:r>
    </w:p>
    <w:p w:rsidR="008B5D69"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De acuerdo a los requisitos de GSSM y RSE para Contratista, la empresa adjudicada antes de dar inicio a los servicios, deberá presentar: </w:t>
      </w:r>
    </w:p>
    <w:p w:rsidR="00BA6ED2" w:rsidRPr="00BA6ED2" w:rsidRDefault="00BA6ED2" w:rsidP="00A2779B">
      <w:pPr>
        <w:autoSpaceDE w:val="0"/>
        <w:autoSpaceDN w:val="0"/>
        <w:adjustRightInd w:val="0"/>
        <w:spacing w:after="0" w:line="240" w:lineRule="auto"/>
        <w:jc w:val="both"/>
        <w:rPr>
          <w:rFonts w:ascii="Arial" w:eastAsia="Calibri" w:hAnsi="Arial" w:cs="Arial"/>
          <w:color w:val="000000"/>
          <w:sz w:val="20"/>
          <w:szCs w:val="20"/>
        </w:rPr>
      </w:pPr>
    </w:p>
    <w:p w:rsidR="008B5D69" w:rsidRPr="00BA6ED2" w:rsidRDefault="008B5D69" w:rsidP="00BA6ED2">
      <w:pPr>
        <w:numPr>
          <w:ilvl w:val="0"/>
          <w:numId w:val="9"/>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Certificado del curso de uso de Equipo de Protección Personal (EPP) </w:t>
      </w:r>
    </w:p>
    <w:p w:rsidR="008B5D69" w:rsidRPr="00BA6ED2" w:rsidRDefault="008B5D69" w:rsidP="00BA6ED2">
      <w:pPr>
        <w:numPr>
          <w:ilvl w:val="0"/>
          <w:numId w:val="9"/>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Certificado del curso de Comunicación de los Peligros </w:t>
      </w:r>
    </w:p>
    <w:p w:rsidR="008B5D69" w:rsidRPr="00BA6ED2" w:rsidRDefault="008B5D69" w:rsidP="00BA6ED2">
      <w:pPr>
        <w:numPr>
          <w:ilvl w:val="0"/>
          <w:numId w:val="9"/>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Certificado del curso de Primeros Auxilios </w:t>
      </w:r>
    </w:p>
    <w:p w:rsidR="008B5D69" w:rsidRPr="00BA6ED2" w:rsidRDefault="008B5D69" w:rsidP="00BA6ED2">
      <w:pPr>
        <w:numPr>
          <w:ilvl w:val="0"/>
          <w:numId w:val="9"/>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Certificado del curso de Manejo de Extintores </w:t>
      </w:r>
    </w:p>
    <w:p w:rsidR="008B5D69" w:rsidRPr="00BA6ED2" w:rsidRDefault="008B5D69" w:rsidP="00BA6ED2">
      <w:pPr>
        <w:numPr>
          <w:ilvl w:val="0"/>
          <w:numId w:val="9"/>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Fotocopia de los antecedentes policiales </w:t>
      </w:r>
    </w:p>
    <w:p w:rsidR="008B5D69" w:rsidRPr="00BA6ED2" w:rsidRDefault="008B5D69" w:rsidP="00BA6ED2">
      <w:pPr>
        <w:numPr>
          <w:ilvl w:val="0"/>
          <w:numId w:val="9"/>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Certificado de vacunas (fiebre amarilla, tétano, Covid-19 y otros listados en los requisitos de GSSM y RSE para contratistas) </w:t>
      </w:r>
    </w:p>
    <w:p w:rsidR="008B5D69" w:rsidRDefault="008B5D69" w:rsidP="00BA6ED2">
      <w:pPr>
        <w:numPr>
          <w:ilvl w:val="0"/>
          <w:numId w:val="9"/>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Identificación, carnet, credencial, donde se consigne, nombre del personal, empresa, misma que deberá portarse de forma visible y permanente durante la ejecución de las tareas. </w:t>
      </w:r>
    </w:p>
    <w:p w:rsidR="00BA6ED2" w:rsidRPr="00BA6ED2" w:rsidRDefault="00BA6ED2" w:rsidP="00BA6ED2">
      <w:pPr>
        <w:autoSpaceDE w:val="0"/>
        <w:autoSpaceDN w:val="0"/>
        <w:adjustRightInd w:val="0"/>
        <w:spacing w:after="0" w:line="240" w:lineRule="auto"/>
        <w:ind w:left="567"/>
        <w:jc w:val="both"/>
        <w:rPr>
          <w:rFonts w:ascii="Arial" w:eastAsia="Calibri" w:hAnsi="Arial" w:cs="Arial"/>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En el caso que se evidencia algunas observaciones y éstas no sean subsanadas, en el menor tiempo posible, la adjudicación de los servicios quedará sin efecto. </w:t>
      </w:r>
    </w:p>
    <w:p w:rsidR="008B5D69" w:rsidRPr="00BA6ED2" w:rsidRDefault="008B5D69" w:rsidP="00A2779B">
      <w:pPr>
        <w:autoSpaceDE w:val="0"/>
        <w:autoSpaceDN w:val="0"/>
        <w:adjustRightInd w:val="0"/>
        <w:spacing w:after="0" w:line="240" w:lineRule="auto"/>
        <w:jc w:val="both"/>
        <w:rPr>
          <w:rFonts w:ascii="Arial" w:eastAsia="Calibri" w:hAnsi="Arial" w:cs="Arial"/>
          <w:b/>
          <w:color w:val="000000"/>
          <w:sz w:val="20"/>
          <w:szCs w:val="20"/>
        </w:rPr>
      </w:pPr>
      <w:r w:rsidRPr="00BA6ED2">
        <w:rPr>
          <w:rFonts w:ascii="Arial" w:eastAsia="Calibri" w:hAnsi="Arial" w:cs="Arial"/>
          <w:b/>
          <w:color w:val="000000"/>
          <w:sz w:val="20"/>
          <w:szCs w:val="20"/>
        </w:rPr>
        <w:t xml:space="preserve">Horario de atención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Las actividades de limpieza se desarrollarán de lunes a viernes de 8:00 am a 16:00</w:t>
      </w:r>
    </w:p>
    <w:p w:rsidR="008B5D69" w:rsidRPr="00BA6ED2" w:rsidRDefault="008B5D69" w:rsidP="00A2779B">
      <w:pPr>
        <w:autoSpaceDE w:val="0"/>
        <w:autoSpaceDN w:val="0"/>
        <w:adjustRightInd w:val="0"/>
        <w:spacing w:after="0" w:line="240" w:lineRule="auto"/>
        <w:jc w:val="both"/>
        <w:rPr>
          <w:rFonts w:ascii="Arial" w:eastAsia="Calibri" w:hAnsi="Arial" w:cs="Arial"/>
          <w:b/>
          <w:color w:val="000000"/>
          <w:sz w:val="20"/>
          <w:szCs w:val="20"/>
        </w:rPr>
      </w:pPr>
      <w:r w:rsidRPr="00BA6ED2">
        <w:rPr>
          <w:rFonts w:ascii="Arial" w:eastAsia="Calibri" w:hAnsi="Arial" w:cs="Arial"/>
          <w:b/>
          <w:color w:val="000000"/>
          <w:sz w:val="20"/>
          <w:szCs w:val="20"/>
        </w:rPr>
        <w:t xml:space="preserve">Principales actividades del servicio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Las actividades del servicio de limpieza a prestarse en oficina La Paz, son las siguientes, mismas que son enunciativas mas no limitativas: </w:t>
      </w:r>
    </w:p>
    <w:p w:rsidR="008B5D69" w:rsidRPr="00BA6ED2" w:rsidRDefault="008B5D69" w:rsidP="00A2779B">
      <w:pPr>
        <w:autoSpaceDE w:val="0"/>
        <w:autoSpaceDN w:val="0"/>
        <w:adjustRightInd w:val="0"/>
        <w:spacing w:after="0" w:line="240" w:lineRule="auto"/>
        <w:jc w:val="both"/>
        <w:rPr>
          <w:rFonts w:ascii="Arial" w:eastAsia="Calibri" w:hAnsi="Arial" w:cs="Arial"/>
          <w:b/>
          <w:bCs/>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b/>
          <w:bCs/>
          <w:color w:val="000000"/>
          <w:sz w:val="20"/>
          <w:szCs w:val="20"/>
        </w:rPr>
        <w:t xml:space="preserve">Diarias: </w:t>
      </w:r>
    </w:p>
    <w:p w:rsidR="008B5D69" w:rsidRPr="00BA6ED2" w:rsidRDefault="008B5D69" w:rsidP="00BA6ED2">
      <w:pPr>
        <w:pStyle w:val="Prrafodelista"/>
        <w:numPr>
          <w:ilvl w:val="0"/>
          <w:numId w:val="8"/>
        </w:numPr>
        <w:autoSpaceDE w:val="0"/>
        <w:autoSpaceDN w:val="0"/>
        <w:adjustRightInd w:val="0"/>
        <w:spacing w:after="7"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Barrido, trapeado y aspirado de pisos y alfombras </w:t>
      </w:r>
    </w:p>
    <w:p w:rsidR="008B5D69" w:rsidRPr="00BA6ED2" w:rsidRDefault="008B5D69" w:rsidP="00BA6ED2">
      <w:pPr>
        <w:pStyle w:val="Prrafodelista"/>
        <w:numPr>
          <w:ilvl w:val="0"/>
          <w:numId w:val="8"/>
        </w:numPr>
        <w:autoSpaceDE w:val="0"/>
        <w:autoSpaceDN w:val="0"/>
        <w:adjustRightInd w:val="0"/>
        <w:spacing w:after="7"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Limpieza de todos los escritorios y muebles en general </w:t>
      </w:r>
    </w:p>
    <w:p w:rsidR="008B5D69" w:rsidRPr="00BA6ED2" w:rsidRDefault="008B5D69" w:rsidP="00BA6ED2">
      <w:pPr>
        <w:pStyle w:val="Prrafodelista"/>
        <w:numPr>
          <w:ilvl w:val="0"/>
          <w:numId w:val="8"/>
        </w:numPr>
        <w:autoSpaceDE w:val="0"/>
        <w:autoSpaceDN w:val="0"/>
        <w:adjustRightInd w:val="0"/>
        <w:spacing w:after="7"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Limpieza de equipos de computación, teléfonos y otros. </w:t>
      </w:r>
    </w:p>
    <w:p w:rsidR="008B5D69" w:rsidRPr="00BA6ED2" w:rsidRDefault="008B5D69" w:rsidP="00BA6ED2">
      <w:pPr>
        <w:pStyle w:val="Prrafodelista"/>
        <w:numPr>
          <w:ilvl w:val="0"/>
          <w:numId w:val="8"/>
        </w:numPr>
        <w:autoSpaceDE w:val="0"/>
        <w:autoSpaceDN w:val="0"/>
        <w:adjustRightInd w:val="0"/>
        <w:spacing w:after="7"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Limpieza, desodorizar y desinfectar todas las griferías, sanitarios y espejos </w:t>
      </w:r>
    </w:p>
    <w:p w:rsidR="008B5D69" w:rsidRPr="00BA6ED2" w:rsidRDefault="008B5D69" w:rsidP="00BA6ED2">
      <w:pPr>
        <w:pStyle w:val="Prrafodelista"/>
        <w:numPr>
          <w:ilvl w:val="0"/>
          <w:numId w:val="8"/>
        </w:numPr>
        <w:autoSpaceDE w:val="0"/>
        <w:autoSpaceDN w:val="0"/>
        <w:adjustRightInd w:val="0"/>
        <w:spacing w:after="7"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Desempolvado de cuadros, masetas, ventanas, vidrios, persianas, puertas de entrada interna y externa. </w:t>
      </w:r>
    </w:p>
    <w:p w:rsidR="008B5D69" w:rsidRPr="00BA6ED2" w:rsidRDefault="008B5D69" w:rsidP="00BA6ED2">
      <w:pPr>
        <w:pStyle w:val="Prrafodelista"/>
        <w:numPr>
          <w:ilvl w:val="0"/>
          <w:numId w:val="8"/>
        </w:numPr>
        <w:autoSpaceDE w:val="0"/>
        <w:autoSpaceDN w:val="0"/>
        <w:adjustRightInd w:val="0"/>
        <w:spacing w:after="7"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Limpieza de extintores </w:t>
      </w:r>
    </w:p>
    <w:p w:rsidR="008B5D69" w:rsidRPr="00BA6ED2" w:rsidRDefault="008B5D69" w:rsidP="00BA6ED2">
      <w:pPr>
        <w:pStyle w:val="Prrafodelista"/>
        <w:numPr>
          <w:ilvl w:val="0"/>
          <w:numId w:val="8"/>
        </w:numPr>
        <w:autoSpaceDE w:val="0"/>
        <w:autoSpaceDN w:val="0"/>
        <w:adjustRightInd w:val="0"/>
        <w:spacing w:after="7"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Retiro de toda la basura de los basureros existentes en la oficina, realizando la clasificación de los desechos. </w:t>
      </w:r>
    </w:p>
    <w:p w:rsidR="008B5D69" w:rsidRPr="00BA6ED2" w:rsidRDefault="008B5D69" w:rsidP="00BA6ED2">
      <w:pPr>
        <w:pStyle w:val="Prrafodelista"/>
        <w:numPr>
          <w:ilvl w:val="0"/>
          <w:numId w:val="8"/>
        </w:numPr>
        <w:autoSpaceDE w:val="0"/>
        <w:autoSpaceDN w:val="0"/>
        <w:adjustRightInd w:val="0"/>
        <w:spacing w:after="7"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Lavado de utensilios de cafetería (tazas, platillos, cucharillas, vasos, cafeteras, termos y otros) </w:t>
      </w:r>
    </w:p>
    <w:p w:rsidR="008B5D69" w:rsidRPr="00BA6ED2" w:rsidRDefault="008B5D69" w:rsidP="00BA6ED2">
      <w:pPr>
        <w:pStyle w:val="Prrafodelista"/>
        <w:numPr>
          <w:ilvl w:val="0"/>
          <w:numId w:val="8"/>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Retiro de la basura hacia los contenedores o basureros para que sean recogidos por la empresa de aseo urbano. </w:t>
      </w:r>
    </w:p>
    <w:p w:rsidR="00BA6ED2" w:rsidRDefault="00BA6ED2" w:rsidP="00A2779B">
      <w:pPr>
        <w:autoSpaceDE w:val="0"/>
        <w:autoSpaceDN w:val="0"/>
        <w:adjustRightInd w:val="0"/>
        <w:spacing w:after="0" w:line="240" w:lineRule="auto"/>
        <w:jc w:val="both"/>
        <w:rPr>
          <w:rFonts w:ascii="Arial" w:eastAsia="Calibri" w:hAnsi="Arial" w:cs="Arial"/>
          <w:b/>
          <w:bCs/>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b/>
          <w:bCs/>
          <w:color w:val="000000"/>
          <w:sz w:val="20"/>
          <w:szCs w:val="20"/>
        </w:rPr>
        <w:t xml:space="preserve">Semanal </w:t>
      </w:r>
    </w:p>
    <w:p w:rsidR="008B5D69" w:rsidRPr="00BA6ED2" w:rsidRDefault="008B5D69" w:rsidP="00BA6ED2">
      <w:pPr>
        <w:pStyle w:val="Prrafodelista"/>
        <w:numPr>
          <w:ilvl w:val="0"/>
          <w:numId w:val="8"/>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 Limpieza de todos los armarios archiveros </w:t>
      </w:r>
    </w:p>
    <w:p w:rsidR="008B5D69" w:rsidRPr="00BA6ED2" w:rsidRDefault="008B5D69" w:rsidP="00BA6ED2">
      <w:pPr>
        <w:pStyle w:val="Prrafodelista"/>
        <w:numPr>
          <w:ilvl w:val="0"/>
          <w:numId w:val="8"/>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 Lustrado de muebles en general (sillas, sillones, </w:t>
      </w:r>
      <w:proofErr w:type="spellStart"/>
      <w:r w:rsidRPr="00BA6ED2">
        <w:rPr>
          <w:rFonts w:ascii="Arial" w:eastAsia="Calibri" w:hAnsi="Arial" w:cs="Arial"/>
          <w:color w:val="000000"/>
          <w:sz w:val="20"/>
          <w:szCs w:val="20"/>
        </w:rPr>
        <w:t>fileros</w:t>
      </w:r>
      <w:proofErr w:type="spellEnd"/>
      <w:r w:rsidRPr="00BA6ED2">
        <w:rPr>
          <w:rFonts w:ascii="Arial" w:eastAsia="Calibri" w:hAnsi="Arial" w:cs="Arial"/>
          <w:color w:val="000000"/>
          <w:sz w:val="20"/>
          <w:szCs w:val="20"/>
        </w:rPr>
        <w:t xml:space="preserve"> y otros) </w:t>
      </w:r>
    </w:p>
    <w:p w:rsidR="008B5D69" w:rsidRPr="00BA6ED2" w:rsidRDefault="008B5D69" w:rsidP="00BA6ED2">
      <w:pPr>
        <w:pStyle w:val="Prrafodelista"/>
        <w:numPr>
          <w:ilvl w:val="0"/>
          <w:numId w:val="8"/>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 Limpieza persianas </w:t>
      </w:r>
    </w:p>
    <w:p w:rsidR="008B5D69" w:rsidRPr="00BA6ED2" w:rsidRDefault="008B5D69" w:rsidP="00BA6ED2">
      <w:pPr>
        <w:pStyle w:val="Prrafodelista"/>
        <w:numPr>
          <w:ilvl w:val="0"/>
          <w:numId w:val="8"/>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lastRenderedPageBreak/>
        <w:t xml:space="preserve">- Lavado de basureros, papeleros y contenedores de residuo </w:t>
      </w:r>
    </w:p>
    <w:p w:rsidR="008B5D69" w:rsidRPr="00BA6ED2" w:rsidRDefault="008B5D69" w:rsidP="00BA6ED2">
      <w:pPr>
        <w:pStyle w:val="Prrafodelista"/>
        <w:numPr>
          <w:ilvl w:val="0"/>
          <w:numId w:val="8"/>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 Regado de masetas </w:t>
      </w:r>
    </w:p>
    <w:p w:rsidR="00BA6ED2" w:rsidRDefault="00BA6ED2" w:rsidP="00A2779B">
      <w:pPr>
        <w:autoSpaceDE w:val="0"/>
        <w:autoSpaceDN w:val="0"/>
        <w:adjustRightInd w:val="0"/>
        <w:spacing w:after="0" w:line="240" w:lineRule="auto"/>
        <w:jc w:val="both"/>
        <w:rPr>
          <w:rFonts w:ascii="Arial" w:eastAsia="Calibri" w:hAnsi="Arial" w:cs="Arial"/>
          <w:b/>
          <w:bCs/>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b/>
          <w:bCs/>
          <w:color w:val="000000"/>
          <w:sz w:val="20"/>
          <w:szCs w:val="20"/>
        </w:rPr>
        <w:t xml:space="preserve">Mensual </w:t>
      </w:r>
    </w:p>
    <w:p w:rsidR="008B5D69" w:rsidRPr="00BA6ED2" w:rsidRDefault="008B5D69" w:rsidP="00BA6ED2">
      <w:pPr>
        <w:pStyle w:val="Prrafodelista"/>
        <w:numPr>
          <w:ilvl w:val="0"/>
          <w:numId w:val="12"/>
        </w:numPr>
        <w:autoSpaceDE w:val="0"/>
        <w:autoSpaceDN w:val="0"/>
        <w:adjustRightInd w:val="0"/>
        <w:spacing w:after="9"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Limpieza de interior de los vidrios </w:t>
      </w:r>
    </w:p>
    <w:p w:rsidR="008B5D69" w:rsidRPr="00BA6ED2" w:rsidRDefault="008B5D69" w:rsidP="00BA6ED2">
      <w:pPr>
        <w:pStyle w:val="Prrafodelista"/>
        <w:numPr>
          <w:ilvl w:val="0"/>
          <w:numId w:val="12"/>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Limpieza de persianas </w:t>
      </w:r>
    </w:p>
    <w:p w:rsidR="00BA6ED2" w:rsidRDefault="00BA6ED2" w:rsidP="00A2779B">
      <w:pPr>
        <w:autoSpaceDE w:val="0"/>
        <w:autoSpaceDN w:val="0"/>
        <w:adjustRightInd w:val="0"/>
        <w:spacing w:after="0" w:line="240" w:lineRule="auto"/>
        <w:jc w:val="both"/>
        <w:rPr>
          <w:rFonts w:ascii="Arial" w:eastAsia="Calibri" w:hAnsi="Arial" w:cs="Arial"/>
          <w:b/>
          <w:bCs/>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b/>
          <w:bCs/>
          <w:color w:val="000000"/>
          <w:sz w:val="20"/>
          <w:szCs w:val="20"/>
        </w:rPr>
        <w:t xml:space="preserve">Trimestral </w:t>
      </w:r>
    </w:p>
    <w:p w:rsidR="008B5D69" w:rsidRPr="00BA6ED2" w:rsidRDefault="008B5D69" w:rsidP="00BA6ED2">
      <w:pPr>
        <w:pStyle w:val="Prrafodelista"/>
        <w:numPr>
          <w:ilvl w:val="0"/>
          <w:numId w:val="15"/>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Lavado de alfombra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El CONTRATISTA dará cumplimiento a la norma de seguridad de YPFB Transporte S.A., debiendo suministrar el equipamiento de seguridad necesario para su personal y además respetando las normas de seguridad interna, asimismo deberá implementar la señalización de las zonas de trabajo en prevención de accidentes de los usuarios de la oficina. </w:t>
      </w:r>
    </w:p>
    <w:p w:rsidR="00BA6ED2" w:rsidRDefault="00BA6ED2" w:rsidP="00A2779B">
      <w:pPr>
        <w:autoSpaceDE w:val="0"/>
        <w:autoSpaceDN w:val="0"/>
        <w:adjustRightInd w:val="0"/>
        <w:spacing w:after="0" w:line="240" w:lineRule="auto"/>
        <w:jc w:val="both"/>
        <w:rPr>
          <w:rFonts w:ascii="Arial" w:eastAsia="Calibri" w:hAnsi="Arial" w:cs="Arial"/>
          <w:b/>
          <w:bCs/>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b/>
          <w:bCs/>
          <w:color w:val="000000"/>
          <w:sz w:val="20"/>
          <w:szCs w:val="20"/>
        </w:rPr>
        <w:t xml:space="preserve">Materiales e insumos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Los materiales e insumos de limpieza y cafetería serán dotados por YPFB Transporte S.A., ítems que serán administrados por el encargado de oficina La Paz. </w:t>
      </w:r>
    </w:p>
    <w:p w:rsidR="008B5D69" w:rsidRPr="00BA6ED2" w:rsidRDefault="008B5D69" w:rsidP="00A2779B">
      <w:pPr>
        <w:autoSpaceDE w:val="0"/>
        <w:autoSpaceDN w:val="0"/>
        <w:adjustRightInd w:val="0"/>
        <w:spacing w:after="0" w:line="240" w:lineRule="auto"/>
        <w:jc w:val="both"/>
        <w:rPr>
          <w:rFonts w:ascii="Arial" w:eastAsia="Calibri" w:hAnsi="Arial" w:cs="Arial"/>
          <w:b/>
          <w:bCs/>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b/>
          <w:bCs/>
          <w:color w:val="000000"/>
          <w:sz w:val="20"/>
          <w:szCs w:val="20"/>
        </w:rPr>
        <w:t xml:space="preserve">Maquinaria y Herramienta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La empresa contratista deberá proveer 01 aspiradora en perfecto estado de funcionamiento misma que deberá permanecer en la oficina para el aspirado de las alfombras.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El mantenimiento preventivo y correctivo deberá ser a cuenta y cargo de la contratista.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En caso que esta no esté en óptimas condiciones de funcionamiento deberá ser reemplazada de forma inmediata. </w:t>
      </w:r>
    </w:p>
    <w:p w:rsidR="008B5D69" w:rsidRPr="00BA6ED2" w:rsidRDefault="008B5D69" w:rsidP="00A2779B">
      <w:pPr>
        <w:autoSpaceDE w:val="0"/>
        <w:autoSpaceDN w:val="0"/>
        <w:adjustRightInd w:val="0"/>
        <w:spacing w:after="0" w:line="240" w:lineRule="auto"/>
        <w:jc w:val="both"/>
        <w:rPr>
          <w:rFonts w:ascii="Arial" w:eastAsia="Calibri" w:hAnsi="Arial" w:cs="Arial"/>
          <w:b/>
          <w:bCs/>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b/>
          <w:bCs/>
          <w:color w:val="000000"/>
          <w:sz w:val="20"/>
          <w:szCs w:val="20"/>
        </w:rPr>
        <w:t xml:space="preserve">Uniforme para el personal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El personal de limpieza deberá prestar el servicio debidamente uniformado, limpio, siendo responsabilidad del contratista brindar a su personal los elementos de seguridad de personal necesario para el desempeño de sus funciones, de acuerdo a lo establecido en los requisitos de SSM y RSE para contratistas.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El uniforme mínimo que será proporcionado por el contratista de forma anual, mismo que debe ser entregado antes del inicio de las actividades en la oficina La Paz y en el mes 13 del contrato, consiste en:</w:t>
      </w:r>
    </w:p>
    <w:p w:rsidR="008B5D69" w:rsidRPr="00BA6ED2" w:rsidRDefault="008B5D69" w:rsidP="00BA6ED2">
      <w:pPr>
        <w:pStyle w:val="Prrafodelista"/>
        <w:numPr>
          <w:ilvl w:val="0"/>
          <w:numId w:val="15"/>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03 pantalones </w:t>
      </w:r>
    </w:p>
    <w:p w:rsidR="008B5D69" w:rsidRPr="00BA6ED2" w:rsidRDefault="008B5D69" w:rsidP="00BA6ED2">
      <w:pPr>
        <w:pStyle w:val="Prrafodelista"/>
        <w:numPr>
          <w:ilvl w:val="0"/>
          <w:numId w:val="15"/>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03 camisas </w:t>
      </w:r>
    </w:p>
    <w:p w:rsidR="008B5D69" w:rsidRPr="00BA6ED2" w:rsidRDefault="008B5D69" w:rsidP="00BA6ED2">
      <w:pPr>
        <w:pStyle w:val="Prrafodelista"/>
        <w:numPr>
          <w:ilvl w:val="0"/>
          <w:numId w:val="15"/>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03 pares de zapatillas </w:t>
      </w:r>
    </w:p>
    <w:p w:rsidR="00257C5A" w:rsidRPr="00BA6ED2" w:rsidRDefault="00257C5A" w:rsidP="00A2779B">
      <w:pPr>
        <w:autoSpaceDE w:val="0"/>
        <w:autoSpaceDN w:val="0"/>
        <w:adjustRightInd w:val="0"/>
        <w:spacing w:after="0" w:line="240" w:lineRule="auto"/>
        <w:jc w:val="both"/>
        <w:rPr>
          <w:rFonts w:ascii="Arial" w:eastAsia="Calibri" w:hAnsi="Arial" w:cs="Arial"/>
          <w:color w:val="000000"/>
          <w:sz w:val="20"/>
          <w:szCs w:val="20"/>
        </w:rPr>
      </w:pPr>
    </w:p>
    <w:p w:rsidR="00A2779B" w:rsidRPr="00BA6ED2" w:rsidRDefault="00A2779B"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YPFB Transporte S.A. podrá incrementar o disminuir según corresponda la cantidad de personal durante la vigencia del servicio mediante una carta, manteniendo las condiciones y precio unitario establecido.</w:t>
      </w:r>
    </w:p>
    <w:p w:rsidR="00257C5A" w:rsidRPr="00BA6ED2" w:rsidRDefault="00257C5A" w:rsidP="00A2779B">
      <w:pPr>
        <w:autoSpaceDE w:val="0"/>
        <w:autoSpaceDN w:val="0"/>
        <w:adjustRightInd w:val="0"/>
        <w:spacing w:after="0" w:line="240" w:lineRule="auto"/>
        <w:jc w:val="both"/>
        <w:rPr>
          <w:rFonts w:ascii="Arial" w:eastAsia="Calibri" w:hAnsi="Arial" w:cs="Arial"/>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p>
    <w:p w:rsidR="008B5D69" w:rsidRPr="00BA6ED2" w:rsidRDefault="008B5D69" w:rsidP="00A2779B">
      <w:pPr>
        <w:numPr>
          <w:ilvl w:val="0"/>
          <w:numId w:val="1"/>
        </w:numPr>
        <w:autoSpaceDE w:val="0"/>
        <w:autoSpaceDN w:val="0"/>
        <w:adjustRightInd w:val="0"/>
        <w:spacing w:after="0" w:line="240" w:lineRule="auto"/>
        <w:ind w:left="426" w:hanging="284"/>
        <w:jc w:val="both"/>
        <w:rPr>
          <w:rFonts w:ascii="Arial" w:eastAsia="Calibri" w:hAnsi="Arial" w:cs="Arial"/>
          <w:b/>
          <w:bCs/>
          <w:color w:val="000000"/>
          <w:sz w:val="20"/>
          <w:szCs w:val="20"/>
        </w:rPr>
      </w:pPr>
      <w:r w:rsidRPr="00BA6ED2">
        <w:rPr>
          <w:rFonts w:ascii="Arial" w:eastAsia="Calibri" w:hAnsi="Arial" w:cs="Arial"/>
          <w:b/>
          <w:bCs/>
          <w:color w:val="000000"/>
          <w:sz w:val="20"/>
          <w:szCs w:val="20"/>
        </w:rPr>
        <w:t xml:space="preserve">GASTOS A CARGO DEL ADJUDICATARIO </w:t>
      </w:r>
    </w:p>
    <w:p w:rsidR="00257C5A" w:rsidRPr="00BA6ED2" w:rsidRDefault="00257C5A" w:rsidP="00257C5A">
      <w:pPr>
        <w:autoSpaceDE w:val="0"/>
        <w:autoSpaceDN w:val="0"/>
        <w:adjustRightInd w:val="0"/>
        <w:spacing w:after="0" w:line="240" w:lineRule="auto"/>
        <w:ind w:left="426"/>
        <w:jc w:val="both"/>
        <w:rPr>
          <w:rFonts w:ascii="Arial" w:eastAsia="Calibri" w:hAnsi="Arial" w:cs="Arial"/>
          <w:b/>
          <w:bCs/>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La empresa que preste los servicios cotizados deberá cubrir todos aquellos gastos inherentes al cumplimiento de las obligaciones asumidas, así como todos aquellos emergentes de la exclusiva relación obrero-patronal con el personal que por cuenta y riesgo de la contratista asigne al cumplimiento del contrato y de acuerdo a los requisitos de GSSM y RSE para contratista. </w:t>
      </w:r>
    </w:p>
    <w:p w:rsidR="00BA6ED2" w:rsidRDefault="00BA6ED2" w:rsidP="00A2779B">
      <w:pPr>
        <w:autoSpaceDE w:val="0"/>
        <w:autoSpaceDN w:val="0"/>
        <w:adjustRightInd w:val="0"/>
        <w:spacing w:after="0" w:line="240" w:lineRule="auto"/>
        <w:jc w:val="both"/>
        <w:rPr>
          <w:rFonts w:ascii="Arial" w:eastAsia="Calibri" w:hAnsi="Arial" w:cs="Arial"/>
          <w:color w:val="000000"/>
          <w:sz w:val="20"/>
          <w:szCs w:val="20"/>
        </w:rPr>
      </w:pPr>
    </w:p>
    <w:p w:rsidR="008B5D69"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En este marco las empresas deberán considerar que se encuentran entre tales gastos, de manera enunciativa, más en ningún caso limitativa, los siguientes: </w:t>
      </w:r>
    </w:p>
    <w:p w:rsidR="00BA6ED2" w:rsidRPr="00BA6ED2" w:rsidRDefault="00BA6ED2" w:rsidP="00BA6ED2">
      <w:pPr>
        <w:autoSpaceDE w:val="0"/>
        <w:autoSpaceDN w:val="0"/>
        <w:adjustRightInd w:val="0"/>
        <w:spacing w:after="0" w:line="240" w:lineRule="auto"/>
        <w:jc w:val="both"/>
        <w:rPr>
          <w:rFonts w:ascii="Arial" w:eastAsia="Calibri" w:hAnsi="Arial" w:cs="Arial"/>
          <w:color w:val="000000"/>
          <w:sz w:val="20"/>
          <w:szCs w:val="20"/>
        </w:rPr>
      </w:pPr>
    </w:p>
    <w:p w:rsidR="008B5D69" w:rsidRPr="00BA6ED2" w:rsidRDefault="008B5D69" w:rsidP="00BA6ED2">
      <w:pPr>
        <w:pStyle w:val="Prrafodelista"/>
        <w:numPr>
          <w:ilvl w:val="0"/>
          <w:numId w:val="16"/>
        </w:numPr>
        <w:autoSpaceDE w:val="0"/>
        <w:autoSpaceDN w:val="0"/>
        <w:adjustRightInd w:val="0"/>
        <w:spacing w:after="139"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Sueldos, jornales, aguinaldos, bonos, beneficios sociales, seguros obligatorios y otros derivados de su condición de empleador. </w:t>
      </w:r>
    </w:p>
    <w:p w:rsidR="008B5D69" w:rsidRPr="00BA6ED2" w:rsidRDefault="008B5D69" w:rsidP="00BA6ED2">
      <w:pPr>
        <w:pStyle w:val="Prrafodelista"/>
        <w:numPr>
          <w:ilvl w:val="0"/>
          <w:numId w:val="16"/>
        </w:numPr>
        <w:autoSpaceDE w:val="0"/>
        <w:autoSpaceDN w:val="0"/>
        <w:adjustRightInd w:val="0"/>
        <w:spacing w:after="139"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Dotación anual de ropa adecuada a los trabajos descritos en los puntos anteriores. </w:t>
      </w:r>
    </w:p>
    <w:p w:rsidR="008B5D69" w:rsidRPr="00BA6ED2" w:rsidRDefault="008B5D69" w:rsidP="00BA6ED2">
      <w:pPr>
        <w:pStyle w:val="Prrafodelista"/>
        <w:numPr>
          <w:ilvl w:val="0"/>
          <w:numId w:val="16"/>
        </w:numPr>
        <w:autoSpaceDE w:val="0"/>
        <w:autoSpaceDN w:val="0"/>
        <w:adjustRightInd w:val="0"/>
        <w:spacing w:after="139"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El personal deberá realizar las tareas de acuerdo a los Requisitos de GSSM y RSE para contratistas. </w:t>
      </w:r>
    </w:p>
    <w:p w:rsidR="008B5D69" w:rsidRPr="00BA6ED2" w:rsidRDefault="008B5D69" w:rsidP="00BA6ED2">
      <w:pPr>
        <w:pStyle w:val="Prrafodelista"/>
        <w:numPr>
          <w:ilvl w:val="0"/>
          <w:numId w:val="16"/>
        </w:numPr>
        <w:autoSpaceDE w:val="0"/>
        <w:autoSpaceDN w:val="0"/>
        <w:adjustRightInd w:val="0"/>
        <w:spacing w:after="139"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Proveer todos los implementos necesarios para la prestación segura de los servicios. </w:t>
      </w:r>
    </w:p>
    <w:p w:rsidR="008B5D69" w:rsidRPr="00BA6ED2" w:rsidRDefault="008B5D69" w:rsidP="00BA6ED2">
      <w:pPr>
        <w:pStyle w:val="Prrafodelista"/>
        <w:numPr>
          <w:ilvl w:val="0"/>
          <w:numId w:val="16"/>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Pago puntual de sueldo a sus dependientes. </w:t>
      </w:r>
    </w:p>
    <w:p w:rsidR="00BA6ED2" w:rsidRDefault="00BA6ED2" w:rsidP="00BA6ED2">
      <w:pPr>
        <w:autoSpaceDE w:val="0"/>
        <w:autoSpaceDN w:val="0"/>
        <w:adjustRightInd w:val="0"/>
        <w:spacing w:after="0" w:line="240" w:lineRule="auto"/>
        <w:ind w:left="567"/>
        <w:jc w:val="both"/>
        <w:rPr>
          <w:rFonts w:ascii="Arial" w:eastAsia="Calibri" w:hAnsi="Arial" w:cs="Arial"/>
          <w:color w:val="000000"/>
          <w:sz w:val="20"/>
          <w:szCs w:val="20"/>
        </w:rPr>
      </w:pPr>
    </w:p>
    <w:p w:rsidR="008B5D69" w:rsidRPr="00BA6ED2" w:rsidRDefault="008B5D69" w:rsidP="00A2779B">
      <w:pPr>
        <w:numPr>
          <w:ilvl w:val="0"/>
          <w:numId w:val="1"/>
        </w:numPr>
        <w:autoSpaceDE w:val="0"/>
        <w:autoSpaceDN w:val="0"/>
        <w:adjustRightInd w:val="0"/>
        <w:spacing w:after="0" w:line="240" w:lineRule="auto"/>
        <w:ind w:left="426" w:hanging="284"/>
        <w:jc w:val="both"/>
        <w:rPr>
          <w:rFonts w:ascii="Arial" w:eastAsia="Calibri" w:hAnsi="Arial" w:cs="Arial"/>
          <w:b/>
          <w:bCs/>
          <w:color w:val="000000"/>
          <w:sz w:val="20"/>
          <w:szCs w:val="20"/>
        </w:rPr>
      </w:pPr>
      <w:r w:rsidRPr="00BA6ED2">
        <w:rPr>
          <w:rFonts w:ascii="Arial" w:eastAsia="Calibri" w:hAnsi="Arial" w:cs="Arial"/>
          <w:b/>
          <w:bCs/>
          <w:color w:val="000000"/>
          <w:sz w:val="20"/>
          <w:szCs w:val="20"/>
        </w:rPr>
        <w:t xml:space="preserve">NATURALEZA Y CONOCIMIENTO DEL LUGAR DE TRABAJO </w:t>
      </w:r>
    </w:p>
    <w:p w:rsidR="00257C5A" w:rsidRPr="00BA6ED2" w:rsidRDefault="00257C5A" w:rsidP="00257C5A">
      <w:pPr>
        <w:autoSpaceDE w:val="0"/>
        <w:autoSpaceDN w:val="0"/>
        <w:adjustRightInd w:val="0"/>
        <w:spacing w:after="0" w:line="240" w:lineRule="auto"/>
        <w:ind w:left="426"/>
        <w:jc w:val="both"/>
        <w:rPr>
          <w:rFonts w:ascii="Arial" w:eastAsia="Calibri" w:hAnsi="Arial" w:cs="Arial"/>
          <w:b/>
          <w:bCs/>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Es obligación de los proponentes cerciorarse de la naturaleza de los servicios y tener pleno conocimiento de las condiciones generales y locales prevalecientes que puedan de alguna manera afectar el trabajo, el tiempo de ejecución y su costo. De esta manera, los proponentes tienen la responsabilidad de estimar apropiadamente las dificultades, tiempos requeridos y los costos que demande la ejecución de estos trabajos.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    </w:t>
      </w:r>
    </w:p>
    <w:p w:rsidR="008B5D69" w:rsidRPr="00BA6ED2" w:rsidRDefault="008B5D69" w:rsidP="00257C5A">
      <w:pPr>
        <w:autoSpaceDE w:val="0"/>
        <w:autoSpaceDN w:val="0"/>
        <w:adjustRightInd w:val="0"/>
        <w:spacing w:after="0" w:line="240" w:lineRule="auto"/>
        <w:jc w:val="center"/>
        <w:rPr>
          <w:rFonts w:ascii="Arial" w:eastAsia="Calibri" w:hAnsi="Arial" w:cs="Arial"/>
          <w:b/>
          <w:color w:val="000000"/>
          <w:sz w:val="20"/>
          <w:szCs w:val="20"/>
        </w:rPr>
      </w:pPr>
      <w:r w:rsidRPr="00BA6ED2">
        <w:rPr>
          <w:rFonts w:ascii="Arial" w:eastAsia="Calibri" w:hAnsi="Arial" w:cs="Arial"/>
          <w:b/>
          <w:color w:val="000000"/>
          <w:sz w:val="20"/>
          <w:szCs w:val="20"/>
        </w:rPr>
        <w:t>Ubicación de Oficina La Paz:</w:t>
      </w:r>
    </w:p>
    <w:p w:rsidR="00257C5A" w:rsidRPr="00BA6ED2" w:rsidRDefault="00257C5A" w:rsidP="00257C5A">
      <w:pPr>
        <w:autoSpaceDE w:val="0"/>
        <w:autoSpaceDN w:val="0"/>
        <w:adjustRightInd w:val="0"/>
        <w:spacing w:after="0" w:line="240" w:lineRule="auto"/>
        <w:jc w:val="center"/>
        <w:rPr>
          <w:rFonts w:ascii="Arial" w:eastAsia="Calibri" w:hAnsi="Arial" w:cs="Arial"/>
          <w:b/>
          <w:color w:val="000000"/>
          <w:sz w:val="20"/>
          <w:szCs w:val="20"/>
        </w:rPr>
      </w:pPr>
    </w:p>
    <w:p w:rsidR="008B5D69" w:rsidRPr="00BA6ED2" w:rsidRDefault="008B5D69" w:rsidP="00257C5A">
      <w:pPr>
        <w:autoSpaceDE w:val="0"/>
        <w:autoSpaceDN w:val="0"/>
        <w:adjustRightInd w:val="0"/>
        <w:spacing w:after="0" w:line="240" w:lineRule="auto"/>
        <w:jc w:val="center"/>
        <w:rPr>
          <w:rFonts w:ascii="Arial" w:eastAsia="Calibri" w:hAnsi="Arial" w:cs="Arial"/>
          <w:noProof/>
          <w:color w:val="000000"/>
          <w:sz w:val="20"/>
          <w:szCs w:val="20"/>
          <w:lang w:eastAsia="es-BO"/>
        </w:rPr>
      </w:pPr>
      <w:r w:rsidRPr="00BA6ED2">
        <w:rPr>
          <w:rFonts w:ascii="Arial" w:eastAsia="Calibri" w:hAnsi="Arial" w:cs="Arial"/>
          <w:noProof/>
          <w:color w:val="000000"/>
          <w:sz w:val="20"/>
          <w:szCs w:val="20"/>
          <w:lang w:eastAsia="es-BO"/>
        </w:rPr>
        <w:drawing>
          <wp:inline distT="0" distB="0" distL="0" distR="0" wp14:anchorId="48FB048C" wp14:editId="38F4F723">
            <wp:extent cx="4003040" cy="2317861"/>
            <wp:effectExtent l="0" t="0" r="0" b="6350"/>
            <wp:docPr id="3" name="Imagen 2" descr="oficina La Pa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ficina La Paz"/>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003999" cy="2318416"/>
                    </a:xfrm>
                    <a:prstGeom prst="rect">
                      <a:avLst/>
                    </a:prstGeom>
                    <a:noFill/>
                    <a:ln>
                      <a:noFill/>
                    </a:ln>
                  </pic:spPr>
                </pic:pic>
              </a:graphicData>
            </a:graphic>
          </wp:inline>
        </w:drawing>
      </w:r>
    </w:p>
    <w:p w:rsidR="008B5D69" w:rsidRDefault="008B5D69" w:rsidP="00A2779B">
      <w:pPr>
        <w:autoSpaceDE w:val="0"/>
        <w:autoSpaceDN w:val="0"/>
        <w:adjustRightInd w:val="0"/>
        <w:spacing w:after="0" w:line="240" w:lineRule="auto"/>
        <w:jc w:val="both"/>
        <w:rPr>
          <w:rFonts w:ascii="Arial" w:eastAsia="Calibri" w:hAnsi="Arial" w:cs="Arial"/>
          <w:noProof/>
          <w:color w:val="000000"/>
          <w:sz w:val="20"/>
          <w:szCs w:val="20"/>
          <w:lang w:eastAsia="es-BO"/>
        </w:rPr>
      </w:pPr>
    </w:p>
    <w:p w:rsidR="00BA6ED2" w:rsidRPr="00BA6ED2" w:rsidRDefault="00BA6ED2" w:rsidP="00A2779B">
      <w:pPr>
        <w:autoSpaceDE w:val="0"/>
        <w:autoSpaceDN w:val="0"/>
        <w:adjustRightInd w:val="0"/>
        <w:spacing w:after="0" w:line="240" w:lineRule="auto"/>
        <w:jc w:val="both"/>
        <w:rPr>
          <w:rFonts w:ascii="Arial" w:eastAsia="Calibri" w:hAnsi="Arial" w:cs="Arial"/>
          <w:noProof/>
          <w:color w:val="000000"/>
          <w:sz w:val="20"/>
          <w:szCs w:val="20"/>
          <w:lang w:eastAsia="es-BO"/>
        </w:rPr>
      </w:pPr>
    </w:p>
    <w:p w:rsidR="008B5D69" w:rsidRPr="00BA6ED2" w:rsidRDefault="008B5D69" w:rsidP="00A2779B">
      <w:pPr>
        <w:numPr>
          <w:ilvl w:val="0"/>
          <w:numId w:val="1"/>
        </w:numPr>
        <w:autoSpaceDE w:val="0"/>
        <w:autoSpaceDN w:val="0"/>
        <w:adjustRightInd w:val="0"/>
        <w:spacing w:after="0" w:line="240" w:lineRule="auto"/>
        <w:ind w:left="426" w:hanging="284"/>
        <w:jc w:val="both"/>
        <w:rPr>
          <w:rFonts w:ascii="Arial" w:eastAsia="Calibri" w:hAnsi="Arial" w:cs="Arial"/>
          <w:b/>
          <w:bCs/>
          <w:color w:val="000000"/>
          <w:sz w:val="20"/>
          <w:szCs w:val="20"/>
        </w:rPr>
      </w:pPr>
      <w:r w:rsidRPr="00BA6ED2">
        <w:rPr>
          <w:rFonts w:ascii="Arial" w:eastAsia="Calibri" w:hAnsi="Arial" w:cs="Arial"/>
          <w:b/>
          <w:bCs/>
          <w:color w:val="000000"/>
          <w:sz w:val="20"/>
          <w:szCs w:val="20"/>
        </w:rPr>
        <w:t xml:space="preserve">PLAZO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El servicio de la presente convocatoria tendrá vigencia de dos (02) años, a partir de la Orden de Proceder. </w:t>
      </w:r>
    </w:p>
    <w:p w:rsidR="00257C5A" w:rsidRPr="00BA6ED2" w:rsidRDefault="00257C5A" w:rsidP="00A2779B">
      <w:pPr>
        <w:autoSpaceDE w:val="0"/>
        <w:autoSpaceDN w:val="0"/>
        <w:adjustRightInd w:val="0"/>
        <w:spacing w:after="0" w:line="240" w:lineRule="auto"/>
        <w:jc w:val="both"/>
        <w:rPr>
          <w:rFonts w:ascii="Arial" w:eastAsia="Calibri" w:hAnsi="Arial" w:cs="Arial"/>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p>
    <w:p w:rsidR="008B5D69" w:rsidRPr="00BA6ED2" w:rsidRDefault="008B5D69" w:rsidP="00A2779B">
      <w:pPr>
        <w:numPr>
          <w:ilvl w:val="0"/>
          <w:numId w:val="1"/>
        </w:numPr>
        <w:autoSpaceDE w:val="0"/>
        <w:autoSpaceDN w:val="0"/>
        <w:adjustRightInd w:val="0"/>
        <w:spacing w:after="0" w:line="240" w:lineRule="auto"/>
        <w:ind w:left="426" w:hanging="284"/>
        <w:jc w:val="both"/>
        <w:rPr>
          <w:rFonts w:ascii="Arial" w:eastAsia="Calibri" w:hAnsi="Arial" w:cs="Arial"/>
          <w:b/>
          <w:bCs/>
          <w:color w:val="000000"/>
          <w:sz w:val="20"/>
          <w:szCs w:val="20"/>
        </w:rPr>
      </w:pPr>
      <w:r w:rsidRPr="00BA6ED2">
        <w:rPr>
          <w:rFonts w:ascii="Arial" w:eastAsia="Calibri" w:hAnsi="Arial" w:cs="Arial"/>
          <w:b/>
          <w:bCs/>
          <w:color w:val="000000"/>
          <w:sz w:val="20"/>
          <w:szCs w:val="20"/>
        </w:rPr>
        <w:t xml:space="preserve">RECEPCION Y CONFORMIDAD DEL SERVICIO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Dada la naturaleza de la convocatoria, la conformidad se otorgará en forma mensual, para la cual deberán presentar en un plazo no mayor a 10 días calendario siguiente del cierre de la prestación, </w:t>
      </w:r>
      <w:proofErr w:type="gramStart"/>
      <w:r w:rsidRPr="00BA6ED2">
        <w:rPr>
          <w:rFonts w:ascii="Arial" w:eastAsia="Calibri" w:hAnsi="Arial" w:cs="Arial"/>
          <w:color w:val="000000"/>
          <w:sz w:val="20"/>
          <w:szCs w:val="20"/>
        </w:rPr>
        <w:t>la pre</w:t>
      </w:r>
      <w:proofErr w:type="gramEnd"/>
      <w:r w:rsidRPr="00BA6ED2">
        <w:rPr>
          <w:rFonts w:ascii="Arial" w:eastAsia="Calibri" w:hAnsi="Arial" w:cs="Arial"/>
          <w:color w:val="000000"/>
          <w:sz w:val="20"/>
          <w:szCs w:val="20"/>
        </w:rPr>
        <w:t xml:space="preserve"> factura donde se detalle lo siguiente: </w:t>
      </w:r>
    </w:p>
    <w:p w:rsidR="008B5D69" w:rsidRPr="00BA6ED2" w:rsidRDefault="008B5D69" w:rsidP="00A2779B">
      <w:pPr>
        <w:autoSpaceDE w:val="0"/>
        <w:autoSpaceDN w:val="0"/>
        <w:adjustRightInd w:val="0"/>
        <w:spacing w:after="129"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 Detalle del servicio prestado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 Periodo al que corresponde la pre factura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p>
    <w:p w:rsid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Y deberá adjuntar, la siguiente documentación correspondiente al personal que prestó el servicio del mes a facturar:</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 </w:t>
      </w:r>
    </w:p>
    <w:p w:rsidR="008B5D69" w:rsidRPr="00BA6ED2" w:rsidRDefault="008B5D69" w:rsidP="00BA6ED2">
      <w:pPr>
        <w:pStyle w:val="Prrafodelista"/>
        <w:numPr>
          <w:ilvl w:val="1"/>
          <w:numId w:val="18"/>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Constancia de pago del sueldo y salario </w:t>
      </w:r>
    </w:p>
    <w:p w:rsidR="008B5D69" w:rsidRPr="00BA6ED2" w:rsidRDefault="008B5D69" w:rsidP="00BA6ED2">
      <w:pPr>
        <w:pStyle w:val="Prrafodelista"/>
        <w:numPr>
          <w:ilvl w:val="1"/>
          <w:numId w:val="18"/>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Constancia de pago a la caja de salud </w:t>
      </w:r>
    </w:p>
    <w:p w:rsidR="008B5D69" w:rsidRPr="00BA6ED2" w:rsidRDefault="008B5D69" w:rsidP="00BA6ED2">
      <w:pPr>
        <w:pStyle w:val="Prrafodelista"/>
        <w:numPr>
          <w:ilvl w:val="1"/>
          <w:numId w:val="18"/>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Constancia de pago a la Gestora Pública</w:t>
      </w:r>
    </w:p>
    <w:p w:rsidR="002A688D" w:rsidRPr="00BA6ED2" w:rsidRDefault="008B5D69" w:rsidP="00BA6ED2">
      <w:pPr>
        <w:pStyle w:val="Prrafodelista"/>
        <w:numPr>
          <w:ilvl w:val="1"/>
          <w:numId w:val="18"/>
        </w:num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Constancia de pago de subsidios si corresponde </w:t>
      </w:r>
    </w:p>
    <w:p w:rsidR="002A688D" w:rsidRPr="00BA6ED2" w:rsidRDefault="002A688D" w:rsidP="00A2779B">
      <w:pPr>
        <w:autoSpaceDE w:val="0"/>
        <w:autoSpaceDN w:val="0"/>
        <w:adjustRightInd w:val="0"/>
        <w:spacing w:after="127" w:line="240" w:lineRule="auto"/>
        <w:jc w:val="both"/>
        <w:rPr>
          <w:rFonts w:ascii="Arial" w:eastAsia="Calibri" w:hAnsi="Arial" w:cs="Arial"/>
          <w:color w:val="000000"/>
          <w:sz w:val="20"/>
          <w:szCs w:val="20"/>
        </w:rPr>
      </w:pPr>
    </w:p>
    <w:p w:rsidR="008B5D69" w:rsidRPr="00BA6ED2" w:rsidRDefault="008B5D69" w:rsidP="00A2779B">
      <w:pPr>
        <w:numPr>
          <w:ilvl w:val="0"/>
          <w:numId w:val="1"/>
        </w:numPr>
        <w:autoSpaceDE w:val="0"/>
        <w:autoSpaceDN w:val="0"/>
        <w:adjustRightInd w:val="0"/>
        <w:spacing w:after="0" w:line="240" w:lineRule="auto"/>
        <w:ind w:left="426" w:hanging="284"/>
        <w:jc w:val="both"/>
        <w:rPr>
          <w:rFonts w:ascii="Arial" w:eastAsia="Calibri" w:hAnsi="Arial" w:cs="Arial"/>
          <w:b/>
          <w:bCs/>
          <w:color w:val="000000"/>
          <w:sz w:val="20"/>
          <w:szCs w:val="20"/>
        </w:rPr>
      </w:pPr>
      <w:r w:rsidRPr="00BA6ED2">
        <w:rPr>
          <w:rFonts w:ascii="Arial" w:eastAsia="Calibri" w:hAnsi="Arial" w:cs="Arial"/>
          <w:b/>
          <w:bCs/>
          <w:color w:val="000000"/>
          <w:sz w:val="20"/>
          <w:szCs w:val="20"/>
        </w:rPr>
        <w:t xml:space="preserve">FORMA DE PAGO </w:t>
      </w:r>
    </w:p>
    <w:p w:rsidR="002A688D" w:rsidRPr="00BA6ED2" w:rsidRDefault="002A688D" w:rsidP="002A688D">
      <w:pPr>
        <w:autoSpaceDE w:val="0"/>
        <w:autoSpaceDN w:val="0"/>
        <w:adjustRightInd w:val="0"/>
        <w:spacing w:after="0" w:line="240" w:lineRule="auto"/>
        <w:ind w:left="426"/>
        <w:jc w:val="both"/>
        <w:rPr>
          <w:rFonts w:ascii="Arial" w:eastAsia="Calibri" w:hAnsi="Arial" w:cs="Arial"/>
          <w:b/>
          <w:bCs/>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El pago se realizará de forma mensual a mes vencido, mediante abono en cuenta a los 20 días de presentada su factura y será de acuerdo a uso efectivo de recursos conforme a lo establecido la Orden de Servicio.</w:t>
      </w:r>
    </w:p>
    <w:p w:rsidR="00BA6ED2" w:rsidRDefault="00BA6ED2" w:rsidP="00A2779B">
      <w:pPr>
        <w:autoSpaceDE w:val="0"/>
        <w:autoSpaceDN w:val="0"/>
        <w:adjustRightInd w:val="0"/>
        <w:spacing w:after="0" w:line="240" w:lineRule="auto"/>
        <w:jc w:val="both"/>
        <w:rPr>
          <w:rFonts w:ascii="Arial" w:eastAsia="Calibri" w:hAnsi="Arial" w:cs="Arial"/>
          <w:color w:val="000000"/>
          <w:sz w:val="20"/>
          <w:szCs w:val="20"/>
        </w:rPr>
      </w:pPr>
    </w:p>
    <w:p w:rsidR="00BA6ED2" w:rsidRDefault="00BA6ED2" w:rsidP="00A2779B">
      <w:pPr>
        <w:autoSpaceDE w:val="0"/>
        <w:autoSpaceDN w:val="0"/>
        <w:adjustRightInd w:val="0"/>
        <w:spacing w:after="0" w:line="240" w:lineRule="auto"/>
        <w:jc w:val="both"/>
        <w:rPr>
          <w:rFonts w:ascii="Arial" w:eastAsia="Calibri" w:hAnsi="Arial" w:cs="Arial"/>
          <w:color w:val="000000"/>
          <w:sz w:val="20"/>
          <w:szCs w:val="20"/>
        </w:rPr>
      </w:pPr>
    </w:p>
    <w:p w:rsidR="00BA6ED2" w:rsidRPr="00BA6ED2" w:rsidRDefault="00BA6ED2" w:rsidP="00A2779B">
      <w:pPr>
        <w:autoSpaceDE w:val="0"/>
        <w:autoSpaceDN w:val="0"/>
        <w:adjustRightInd w:val="0"/>
        <w:spacing w:after="0" w:line="240" w:lineRule="auto"/>
        <w:jc w:val="both"/>
        <w:rPr>
          <w:rFonts w:ascii="Arial" w:eastAsia="Calibri" w:hAnsi="Arial" w:cs="Arial"/>
          <w:color w:val="000000"/>
          <w:sz w:val="20"/>
          <w:szCs w:val="20"/>
        </w:rPr>
      </w:pPr>
      <w:bookmarkStart w:id="0" w:name="_GoBack"/>
      <w:bookmarkEnd w:id="0"/>
    </w:p>
    <w:p w:rsidR="008B5D69" w:rsidRPr="00BA6ED2" w:rsidRDefault="008B5D69" w:rsidP="00A2779B">
      <w:pPr>
        <w:numPr>
          <w:ilvl w:val="0"/>
          <w:numId w:val="1"/>
        </w:numPr>
        <w:autoSpaceDE w:val="0"/>
        <w:autoSpaceDN w:val="0"/>
        <w:adjustRightInd w:val="0"/>
        <w:spacing w:after="0" w:line="240" w:lineRule="auto"/>
        <w:ind w:left="426" w:hanging="284"/>
        <w:jc w:val="both"/>
        <w:rPr>
          <w:rFonts w:ascii="Arial" w:eastAsia="Calibri" w:hAnsi="Arial" w:cs="Arial"/>
          <w:b/>
          <w:bCs/>
          <w:color w:val="000000"/>
          <w:sz w:val="20"/>
          <w:szCs w:val="20"/>
        </w:rPr>
      </w:pPr>
      <w:bookmarkStart w:id="1" w:name="_Toc69892754"/>
      <w:bookmarkStart w:id="2" w:name="_Toc488072837"/>
      <w:r w:rsidRPr="00BA6ED2">
        <w:rPr>
          <w:rFonts w:ascii="Arial" w:eastAsia="Calibri" w:hAnsi="Arial" w:cs="Arial"/>
          <w:b/>
          <w:bCs/>
          <w:color w:val="000000"/>
          <w:sz w:val="20"/>
          <w:szCs w:val="20"/>
        </w:rPr>
        <w:lastRenderedPageBreak/>
        <w:t>CRITERIOS DE EVALUACIÓN TÉCNICA</w:t>
      </w:r>
      <w:bookmarkEnd w:id="1"/>
    </w:p>
    <w:p w:rsidR="002A688D" w:rsidRPr="00BA6ED2" w:rsidRDefault="002A688D" w:rsidP="002A688D">
      <w:pPr>
        <w:autoSpaceDE w:val="0"/>
        <w:autoSpaceDN w:val="0"/>
        <w:adjustRightInd w:val="0"/>
        <w:spacing w:after="0" w:line="240" w:lineRule="auto"/>
        <w:ind w:left="426"/>
        <w:jc w:val="both"/>
        <w:rPr>
          <w:rFonts w:ascii="Arial" w:eastAsia="Calibri" w:hAnsi="Arial" w:cs="Arial"/>
          <w:b/>
          <w:bCs/>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Las propuestas técnicas presentadas por los Proponentes, deberán estar enmarcadas en el paquete de invitación de la presente Licitación, el criterio establecido para la evaluación, por parte de YPFB TRANSPORTE S.A., será: CUMPLE – NO CUMPLE, mediante la aplicación de la Matriz de Evaluación Técnica (ANEXO 1) preparada de forma específica para el presente proceso de licitación.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Las propuestas que obtengan la evaluación técnica de CUMPLE, quedarán habilitadas para la evaluación económica.</w:t>
      </w:r>
    </w:p>
    <w:p w:rsidR="008B5D69" w:rsidRPr="00BA6ED2" w:rsidRDefault="008B5D69" w:rsidP="00A2779B">
      <w:pPr>
        <w:widowControl w:val="0"/>
        <w:spacing w:after="0" w:line="240" w:lineRule="auto"/>
        <w:ind w:left="284"/>
        <w:jc w:val="both"/>
        <w:rPr>
          <w:rFonts w:ascii="Arial" w:eastAsia="Times New Roman" w:hAnsi="Arial" w:cs="Arial"/>
          <w:sz w:val="20"/>
          <w:szCs w:val="20"/>
          <w:lang w:val="es-ES" w:eastAsia="es-ES"/>
        </w:rPr>
      </w:pPr>
      <w:r w:rsidRPr="00BA6ED2">
        <w:rPr>
          <w:rFonts w:ascii="Arial" w:eastAsia="Times New Roman" w:hAnsi="Arial" w:cs="Arial"/>
          <w:sz w:val="20"/>
          <w:szCs w:val="20"/>
          <w:lang w:val="es-ES" w:eastAsia="es-ES"/>
        </w:rPr>
        <w:t xml:space="preserve"> </w:t>
      </w:r>
    </w:p>
    <w:bookmarkEnd w:id="2"/>
    <w:p w:rsidR="008B5D69" w:rsidRPr="00BA6ED2" w:rsidRDefault="008B5D69" w:rsidP="00A2779B">
      <w:pPr>
        <w:numPr>
          <w:ilvl w:val="0"/>
          <w:numId w:val="1"/>
        </w:numPr>
        <w:autoSpaceDE w:val="0"/>
        <w:autoSpaceDN w:val="0"/>
        <w:adjustRightInd w:val="0"/>
        <w:spacing w:after="0" w:line="240" w:lineRule="auto"/>
        <w:ind w:left="426" w:hanging="284"/>
        <w:jc w:val="both"/>
        <w:rPr>
          <w:rFonts w:ascii="Arial" w:eastAsia="Calibri" w:hAnsi="Arial" w:cs="Arial"/>
          <w:b/>
          <w:bCs/>
          <w:color w:val="000000"/>
          <w:sz w:val="20"/>
          <w:szCs w:val="20"/>
        </w:rPr>
      </w:pPr>
      <w:r w:rsidRPr="00BA6ED2">
        <w:rPr>
          <w:rFonts w:ascii="Arial" w:eastAsia="Calibri" w:hAnsi="Arial" w:cs="Arial"/>
          <w:b/>
          <w:bCs/>
          <w:color w:val="000000"/>
          <w:sz w:val="20"/>
          <w:szCs w:val="20"/>
        </w:rPr>
        <w:t xml:space="preserve">FORMA DE PRESENTACIÓN DE PROPUESTAS </w:t>
      </w:r>
    </w:p>
    <w:p w:rsidR="002A688D" w:rsidRPr="00BA6ED2" w:rsidRDefault="002A688D" w:rsidP="002A688D">
      <w:pPr>
        <w:autoSpaceDE w:val="0"/>
        <w:autoSpaceDN w:val="0"/>
        <w:adjustRightInd w:val="0"/>
        <w:spacing w:after="0" w:line="240" w:lineRule="auto"/>
        <w:ind w:left="426"/>
        <w:jc w:val="both"/>
        <w:rPr>
          <w:rFonts w:ascii="Arial" w:eastAsia="Calibri" w:hAnsi="Arial" w:cs="Arial"/>
          <w:b/>
          <w:bCs/>
          <w:color w:val="000000"/>
          <w:sz w:val="20"/>
          <w:szCs w:val="20"/>
        </w:rPr>
      </w:pPr>
    </w:p>
    <w:p w:rsidR="008B5D69" w:rsidRPr="00BA6ED2" w:rsidRDefault="008B5D69" w:rsidP="00A2779B">
      <w:pPr>
        <w:numPr>
          <w:ilvl w:val="0"/>
          <w:numId w:val="4"/>
        </w:numPr>
        <w:spacing w:after="200" w:line="276" w:lineRule="auto"/>
        <w:jc w:val="both"/>
        <w:rPr>
          <w:rFonts w:ascii="Arial" w:eastAsia="Calibri" w:hAnsi="Arial" w:cs="Arial"/>
          <w:sz w:val="20"/>
          <w:szCs w:val="20"/>
        </w:rPr>
      </w:pPr>
      <w:r w:rsidRPr="00BA6ED2">
        <w:rPr>
          <w:rFonts w:ascii="Arial" w:eastAsia="Calibri" w:hAnsi="Arial" w:cs="Arial"/>
          <w:b/>
          <w:bCs/>
          <w:sz w:val="20"/>
          <w:szCs w:val="20"/>
        </w:rPr>
        <w:t xml:space="preserve">PROPUESTA TÉCNICA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Para la presentación de propuesta técnica, se aplicará la Matriz de Evaluación Técnica con sus respectivos respaldos.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b/>
          <w:color w:val="000000"/>
          <w:sz w:val="20"/>
          <w:szCs w:val="20"/>
        </w:rPr>
        <w:t>NOTA:</w:t>
      </w:r>
      <w:r w:rsidRPr="00BA6ED2">
        <w:rPr>
          <w:rFonts w:ascii="Arial" w:eastAsia="Calibri" w:hAnsi="Arial" w:cs="Arial"/>
          <w:color w:val="000000"/>
          <w:sz w:val="20"/>
          <w:szCs w:val="20"/>
        </w:rPr>
        <w:t xml:space="preserve"> La ausencia de algún documento, eliminará automáticamente la propuesta técnica. </w:t>
      </w:r>
    </w:p>
    <w:p w:rsidR="008B5D69" w:rsidRPr="00BA6ED2" w:rsidRDefault="008B5D69" w:rsidP="00A2779B">
      <w:pPr>
        <w:spacing w:after="0" w:line="240" w:lineRule="auto"/>
        <w:ind w:left="142" w:firstLine="218"/>
        <w:jc w:val="both"/>
        <w:rPr>
          <w:rFonts w:ascii="Arial" w:eastAsia="Calibri" w:hAnsi="Arial" w:cs="Arial"/>
          <w:sz w:val="20"/>
          <w:szCs w:val="20"/>
        </w:rPr>
      </w:pPr>
    </w:p>
    <w:p w:rsidR="008B5D69" w:rsidRPr="00BA6ED2" w:rsidRDefault="008B5D69" w:rsidP="00A2779B">
      <w:pPr>
        <w:numPr>
          <w:ilvl w:val="0"/>
          <w:numId w:val="4"/>
        </w:numPr>
        <w:spacing w:after="200" w:line="276" w:lineRule="auto"/>
        <w:jc w:val="both"/>
        <w:rPr>
          <w:rFonts w:ascii="Arial" w:eastAsia="Calibri" w:hAnsi="Arial" w:cs="Arial"/>
          <w:b/>
          <w:bCs/>
          <w:sz w:val="20"/>
          <w:szCs w:val="20"/>
        </w:rPr>
      </w:pPr>
      <w:r w:rsidRPr="00BA6ED2">
        <w:rPr>
          <w:rFonts w:ascii="Arial" w:eastAsia="Calibri" w:hAnsi="Arial" w:cs="Arial"/>
          <w:b/>
          <w:bCs/>
          <w:sz w:val="20"/>
          <w:szCs w:val="20"/>
        </w:rPr>
        <w:t xml:space="preserve">PROPUESTA ECONÓMICA </w:t>
      </w: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El Proponente, deberá ingresar sus precios establecidos, en el campo referido en el proceso de contratación; también deberá adjuntar el Formato B-1 (Planilla para la Propuesta Económica), redondeando las cifras a dos decimales (si aplicase). </w:t>
      </w:r>
    </w:p>
    <w:p w:rsidR="002A688D" w:rsidRPr="00BA6ED2" w:rsidRDefault="002A688D" w:rsidP="00A2779B">
      <w:pPr>
        <w:autoSpaceDE w:val="0"/>
        <w:autoSpaceDN w:val="0"/>
        <w:adjustRightInd w:val="0"/>
        <w:spacing w:after="0" w:line="240" w:lineRule="auto"/>
        <w:jc w:val="both"/>
        <w:rPr>
          <w:rFonts w:ascii="Arial" w:eastAsia="Calibri" w:hAnsi="Arial" w:cs="Arial"/>
          <w:color w:val="000000"/>
          <w:sz w:val="20"/>
          <w:szCs w:val="20"/>
        </w:rPr>
      </w:pPr>
    </w:p>
    <w:p w:rsidR="008B5D69" w:rsidRPr="00BA6ED2" w:rsidRDefault="008B5D69" w:rsidP="00A2779B">
      <w:pPr>
        <w:spacing w:after="0" w:line="240" w:lineRule="auto"/>
        <w:ind w:left="142" w:firstLine="218"/>
        <w:jc w:val="both"/>
        <w:rPr>
          <w:rFonts w:ascii="Arial" w:eastAsia="Calibri" w:hAnsi="Arial" w:cs="Arial"/>
          <w:sz w:val="20"/>
          <w:szCs w:val="20"/>
        </w:rPr>
      </w:pPr>
    </w:p>
    <w:p w:rsidR="008B5D69" w:rsidRPr="00BA6ED2" w:rsidRDefault="008B5D69" w:rsidP="00A2779B">
      <w:pPr>
        <w:numPr>
          <w:ilvl w:val="0"/>
          <w:numId w:val="1"/>
        </w:numPr>
        <w:autoSpaceDE w:val="0"/>
        <w:autoSpaceDN w:val="0"/>
        <w:adjustRightInd w:val="0"/>
        <w:spacing w:after="0" w:line="240" w:lineRule="auto"/>
        <w:ind w:left="426" w:hanging="284"/>
        <w:jc w:val="both"/>
        <w:rPr>
          <w:rFonts w:ascii="Arial" w:eastAsia="Calibri" w:hAnsi="Arial" w:cs="Arial"/>
          <w:b/>
          <w:bCs/>
          <w:color w:val="000000"/>
          <w:sz w:val="20"/>
          <w:szCs w:val="20"/>
        </w:rPr>
      </w:pPr>
      <w:r w:rsidRPr="00BA6ED2">
        <w:rPr>
          <w:rFonts w:ascii="Arial" w:eastAsia="Calibri" w:hAnsi="Arial" w:cs="Arial"/>
          <w:b/>
          <w:bCs/>
          <w:color w:val="000000"/>
          <w:sz w:val="20"/>
          <w:szCs w:val="20"/>
        </w:rPr>
        <w:t xml:space="preserve">CRITERIOS DE EVALUACIÓN </w:t>
      </w:r>
    </w:p>
    <w:p w:rsidR="002A688D" w:rsidRPr="00BA6ED2" w:rsidRDefault="002A688D" w:rsidP="002A688D">
      <w:pPr>
        <w:autoSpaceDE w:val="0"/>
        <w:autoSpaceDN w:val="0"/>
        <w:adjustRightInd w:val="0"/>
        <w:spacing w:after="0" w:line="240" w:lineRule="auto"/>
        <w:ind w:left="426"/>
        <w:jc w:val="both"/>
        <w:rPr>
          <w:rFonts w:ascii="Arial" w:eastAsia="Calibri" w:hAnsi="Arial" w:cs="Arial"/>
          <w:b/>
          <w:bCs/>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 xml:space="preserve">El método de selección y adjudicación será el cumplimiento técnico y precio evaluado más bajo. </w:t>
      </w:r>
    </w:p>
    <w:p w:rsidR="002A688D" w:rsidRPr="00BA6ED2" w:rsidRDefault="002A688D" w:rsidP="00A2779B">
      <w:pPr>
        <w:autoSpaceDE w:val="0"/>
        <w:autoSpaceDN w:val="0"/>
        <w:adjustRightInd w:val="0"/>
        <w:spacing w:after="0" w:line="240" w:lineRule="auto"/>
        <w:jc w:val="both"/>
        <w:rPr>
          <w:rFonts w:ascii="Arial" w:eastAsia="Calibri" w:hAnsi="Arial" w:cs="Arial"/>
          <w:color w:val="000000"/>
          <w:sz w:val="20"/>
          <w:szCs w:val="20"/>
        </w:rPr>
      </w:pPr>
    </w:p>
    <w:p w:rsidR="008B5D69" w:rsidRPr="00BA6ED2" w:rsidRDefault="008B5D69" w:rsidP="00A2779B">
      <w:pPr>
        <w:numPr>
          <w:ilvl w:val="0"/>
          <w:numId w:val="1"/>
        </w:numPr>
        <w:autoSpaceDE w:val="0"/>
        <w:autoSpaceDN w:val="0"/>
        <w:adjustRightInd w:val="0"/>
        <w:spacing w:after="0" w:line="240" w:lineRule="auto"/>
        <w:ind w:left="426" w:hanging="284"/>
        <w:jc w:val="both"/>
        <w:rPr>
          <w:rFonts w:ascii="Arial" w:eastAsia="Times New Roman" w:hAnsi="Arial" w:cs="Arial"/>
          <w:b/>
          <w:sz w:val="20"/>
          <w:szCs w:val="20"/>
          <w:lang w:val="es-ES" w:eastAsia="es-ES"/>
        </w:rPr>
      </w:pPr>
      <w:r w:rsidRPr="00BA6ED2">
        <w:rPr>
          <w:rFonts w:ascii="Arial" w:eastAsia="Calibri" w:hAnsi="Arial" w:cs="Arial"/>
          <w:b/>
          <w:bCs/>
          <w:color w:val="000000"/>
          <w:sz w:val="20"/>
          <w:szCs w:val="20"/>
        </w:rPr>
        <w:t>MATRIZ DE EVALUACIÓN</w:t>
      </w:r>
    </w:p>
    <w:p w:rsidR="002A688D" w:rsidRPr="00BA6ED2" w:rsidRDefault="002A688D" w:rsidP="002A688D">
      <w:pPr>
        <w:autoSpaceDE w:val="0"/>
        <w:autoSpaceDN w:val="0"/>
        <w:adjustRightInd w:val="0"/>
        <w:spacing w:after="0" w:line="240" w:lineRule="auto"/>
        <w:ind w:left="426"/>
        <w:jc w:val="both"/>
        <w:rPr>
          <w:rFonts w:ascii="Arial" w:eastAsia="Times New Roman" w:hAnsi="Arial" w:cs="Arial"/>
          <w:b/>
          <w:sz w:val="20"/>
          <w:szCs w:val="20"/>
          <w:lang w:val="es-ES" w:eastAsia="es-ES"/>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La matriz de avaluación será evaluada bajo la modalidad de CUMPLE/NO CUMPLE</w:t>
      </w:r>
    </w:p>
    <w:p w:rsidR="008B5D69" w:rsidRPr="00BA6ED2" w:rsidRDefault="008B5D69" w:rsidP="00A2779B">
      <w:pPr>
        <w:widowControl w:val="0"/>
        <w:tabs>
          <w:tab w:val="left" w:pos="0"/>
        </w:tabs>
        <w:autoSpaceDE w:val="0"/>
        <w:autoSpaceDN w:val="0"/>
        <w:adjustRightInd w:val="0"/>
        <w:spacing w:after="0" w:line="240" w:lineRule="auto"/>
        <w:ind w:right="-234" w:firstLine="426"/>
        <w:jc w:val="both"/>
        <w:rPr>
          <w:rFonts w:ascii="Arial" w:eastAsia="Times New Roman" w:hAnsi="Arial" w:cs="Arial"/>
          <w:bCs/>
          <w:color w:val="000000"/>
          <w:sz w:val="20"/>
          <w:szCs w:val="20"/>
          <w:lang w:val="es-ES" w:eastAsia="es-ES"/>
        </w:rPr>
      </w:pPr>
    </w:p>
    <w:p w:rsidR="008B5D69" w:rsidRPr="00BA6ED2" w:rsidRDefault="008B5D69" w:rsidP="00A2779B">
      <w:pPr>
        <w:numPr>
          <w:ilvl w:val="0"/>
          <w:numId w:val="1"/>
        </w:numPr>
        <w:autoSpaceDE w:val="0"/>
        <w:autoSpaceDN w:val="0"/>
        <w:adjustRightInd w:val="0"/>
        <w:spacing w:after="0" w:line="240" w:lineRule="auto"/>
        <w:ind w:left="426" w:hanging="284"/>
        <w:jc w:val="both"/>
        <w:rPr>
          <w:rFonts w:ascii="Arial" w:eastAsia="Calibri" w:hAnsi="Arial" w:cs="Arial"/>
          <w:b/>
          <w:bCs/>
          <w:color w:val="000000"/>
          <w:sz w:val="20"/>
          <w:szCs w:val="20"/>
        </w:rPr>
      </w:pPr>
      <w:bookmarkStart w:id="3" w:name="_Toc69892756"/>
      <w:r w:rsidRPr="00BA6ED2">
        <w:rPr>
          <w:rFonts w:ascii="Arial" w:eastAsia="Calibri" w:hAnsi="Arial" w:cs="Arial"/>
          <w:b/>
          <w:bCs/>
          <w:color w:val="000000"/>
          <w:sz w:val="20"/>
          <w:szCs w:val="20"/>
        </w:rPr>
        <w:t>DOCUMENTOS QUE FORMAN PARTE DE LOS TÉRMINOS DE REFERENCIA</w:t>
      </w:r>
      <w:bookmarkEnd w:id="3"/>
      <w:r w:rsidRPr="00BA6ED2">
        <w:rPr>
          <w:rFonts w:ascii="Arial" w:eastAsia="Calibri" w:hAnsi="Arial" w:cs="Arial"/>
          <w:b/>
          <w:bCs/>
          <w:color w:val="000000"/>
          <w:sz w:val="20"/>
          <w:szCs w:val="20"/>
        </w:rPr>
        <w:t xml:space="preserve"> </w:t>
      </w:r>
    </w:p>
    <w:p w:rsidR="002A688D" w:rsidRPr="00BA6ED2" w:rsidRDefault="002A688D" w:rsidP="002A688D">
      <w:pPr>
        <w:autoSpaceDE w:val="0"/>
        <w:autoSpaceDN w:val="0"/>
        <w:adjustRightInd w:val="0"/>
        <w:spacing w:after="0" w:line="240" w:lineRule="auto"/>
        <w:ind w:left="426"/>
        <w:jc w:val="both"/>
        <w:rPr>
          <w:rFonts w:ascii="Arial" w:eastAsia="Calibri" w:hAnsi="Arial" w:cs="Arial"/>
          <w:b/>
          <w:bCs/>
          <w:color w:val="000000"/>
          <w:sz w:val="20"/>
          <w:szCs w:val="20"/>
        </w:rPr>
      </w:pPr>
    </w:p>
    <w:p w:rsidR="008B5D69" w:rsidRPr="00BA6ED2" w:rsidRDefault="008B5D69" w:rsidP="00A2779B">
      <w:pPr>
        <w:autoSpaceDE w:val="0"/>
        <w:autoSpaceDN w:val="0"/>
        <w:adjustRightInd w:val="0"/>
        <w:spacing w:after="0" w:line="240" w:lineRule="auto"/>
        <w:jc w:val="both"/>
        <w:rPr>
          <w:rFonts w:ascii="Arial" w:eastAsia="Calibri" w:hAnsi="Arial" w:cs="Arial"/>
          <w:color w:val="000000"/>
          <w:sz w:val="20"/>
          <w:szCs w:val="20"/>
        </w:rPr>
      </w:pPr>
      <w:r w:rsidRPr="00BA6ED2">
        <w:rPr>
          <w:rFonts w:ascii="Arial" w:eastAsia="Calibri" w:hAnsi="Arial" w:cs="Arial"/>
          <w:color w:val="000000"/>
          <w:sz w:val="20"/>
          <w:szCs w:val="20"/>
        </w:rPr>
        <w:t>El presente documento, está constituido por los siguientes anexos:</w:t>
      </w:r>
    </w:p>
    <w:p w:rsidR="008B5D69" w:rsidRPr="00BA6ED2" w:rsidRDefault="008B5D69" w:rsidP="00A2779B">
      <w:pPr>
        <w:widowControl w:val="0"/>
        <w:tabs>
          <w:tab w:val="left" w:pos="0"/>
        </w:tabs>
        <w:autoSpaceDE w:val="0"/>
        <w:autoSpaceDN w:val="0"/>
        <w:adjustRightInd w:val="0"/>
        <w:spacing w:after="0" w:line="240" w:lineRule="auto"/>
        <w:ind w:left="720" w:right="-234"/>
        <w:jc w:val="both"/>
        <w:rPr>
          <w:rFonts w:ascii="Arial" w:eastAsia="Times New Roman" w:hAnsi="Arial" w:cs="Arial"/>
          <w:bCs/>
          <w:color w:val="000000"/>
          <w:sz w:val="20"/>
          <w:szCs w:val="20"/>
          <w:lang w:val="es-ES" w:eastAsia="es-ES"/>
        </w:rPr>
      </w:pPr>
    </w:p>
    <w:p w:rsidR="008B5D69" w:rsidRPr="00BA6ED2" w:rsidRDefault="008B5D69" w:rsidP="00A2779B">
      <w:pPr>
        <w:widowControl w:val="0"/>
        <w:tabs>
          <w:tab w:val="left" w:pos="0"/>
        </w:tabs>
        <w:autoSpaceDE w:val="0"/>
        <w:autoSpaceDN w:val="0"/>
        <w:adjustRightInd w:val="0"/>
        <w:spacing w:after="0" w:line="240" w:lineRule="auto"/>
        <w:ind w:left="426" w:right="-234"/>
        <w:jc w:val="both"/>
        <w:rPr>
          <w:rFonts w:ascii="Arial" w:eastAsia="Times New Roman" w:hAnsi="Arial" w:cs="Arial"/>
          <w:bCs/>
          <w:color w:val="000000"/>
          <w:sz w:val="20"/>
          <w:szCs w:val="20"/>
          <w:lang w:val="es-ES" w:eastAsia="es-ES"/>
        </w:rPr>
      </w:pPr>
      <w:r w:rsidRPr="00BA6ED2">
        <w:rPr>
          <w:rFonts w:ascii="Arial" w:eastAsia="Times New Roman" w:hAnsi="Arial" w:cs="Arial"/>
          <w:bCs/>
          <w:color w:val="000000"/>
          <w:sz w:val="20"/>
          <w:szCs w:val="20"/>
          <w:lang w:val="es-ES" w:eastAsia="es-ES"/>
        </w:rPr>
        <w:t>Anexo E-1:  Matriz de Evaluación Técnica</w:t>
      </w:r>
    </w:p>
    <w:p w:rsidR="008B5D69" w:rsidRPr="00BA6ED2" w:rsidRDefault="008B5D69" w:rsidP="00A2779B">
      <w:pPr>
        <w:spacing w:after="0" w:line="240" w:lineRule="auto"/>
        <w:jc w:val="both"/>
        <w:rPr>
          <w:rFonts w:ascii="Arial" w:eastAsia="Times New Roman" w:hAnsi="Arial" w:cs="Arial"/>
          <w:b/>
          <w:sz w:val="20"/>
          <w:szCs w:val="20"/>
          <w:lang w:val="es-ES"/>
        </w:rPr>
      </w:pPr>
    </w:p>
    <w:p w:rsidR="006B40EE" w:rsidRPr="00BA6ED2" w:rsidRDefault="00BA6ED2" w:rsidP="00A2779B">
      <w:pPr>
        <w:jc w:val="both"/>
        <w:rPr>
          <w:rFonts w:ascii="Arial" w:hAnsi="Arial" w:cs="Arial"/>
          <w:sz w:val="20"/>
          <w:szCs w:val="20"/>
          <w:lang w:val="es-ES"/>
        </w:rPr>
      </w:pPr>
    </w:p>
    <w:sectPr w:rsidR="006B40EE" w:rsidRPr="00BA6ED2">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C81DFC"/>
    <w:multiLevelType w:val="hybridMultilevel"/>
    <w:tmpl w:val="7E4EFAD8"/>
    <w:lvl w:ilvl="0" w:tplc="4630081C">
      <w:numFmt w:val="bullet"/>
      <w:lvlText w:val="-"/>
      <w:lvlJc w:val="left"/>
      <w:pPr>
        <w:ind w:left="720" w:hanging="360"/>
      </w:pPr>
      <w:rPr>
        <w:rFonts w:ascii="Arial" w:eastAsia="Calibri" w:hAnsi="Arial" w:cs="Aria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 w15:restartNumberingAfterBreak="0">
    <w:nsid w:val="04D33CC6"/>
    <w:multiLevelType w:val="hybridMultilevel"/>
    <w:tmpl w:val="5914C980"/>
    <w:lvl w:ilvl="0" w:tplc="400A000F">
      <w:start w:val="1"/>
      <w:numFmt w:val="decimal"/>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2" w15:restartNumberingAfterBreak="0">
    <w:nsid w:val="04E615BC"/>
    <w:multiLevelType w:val="hybridMultilevel"/>
    <w:tmpl w:val="1F9E47B0"/>
    <w:lvl w:ilvl="0" w:tplc="400A0001">
      <w:start w:val="1"/>
      <w:numFmt w:val="bullet"/>
      <w:lvlText w:val=""/>
      <w:lvlJc w:val="left"/>
      <w:pPr>
        <w:ind w:left="1428" w:hanging="360"/>
      </w:pPr>
      <w:rPr>
        <w:rFonts w:ascii="Symbol" w:hAnsi="Symbol" w:hint="default"/>
      </w:rPr>
    </w:lvl>
    <w:lvl w:ilvl="1" w:tplc="400A0003" w:tentative="1">
      <w:start w:val="1"/>
      <w:numFmt w:val="bullet"/>
      <w:lvlText w:val="o"/>
      <w:lvlJc w:val="left"/>
      <w:pPr>
        <w:ind w:left="2148" w:hanging="360"/>
      </w:pPr>
      <w:rPr>
        <w:rFonts w:ascii="Courier New" w:hAnsi="Courier New" w:cs="Courier New" w:hint="default"/>
      </w:rPr>
    </w:lvl>
    <w:lvl w:ilvl="2" w:tplc="400A0005" w:tentative="1">
      <w:start w:val="1"/>
      <w:numFmt w:val="bullet"/>
      <w:lvlText w:val=""/>
      <w:lvlJc w:val="left"/>
      <w:pPr>
        <w:ind w:left="2868" w:hanging="360"/>
      </w:pPr>
      <w:rPr>
        <w:rFonts w:ascii="Wingdings" w:hAnsi="Wingdings" w:hint="default"/>
      </w:rPr>
    </w:lvl>
    <w:lvl w:ilvl="3" w:tplc="400A0001" w:tentative="1">
      <w:start w:val="1"/>
      <w:numFmt w:val="bullet"/>
      <w:lvlText w:val=""/>
      <w:lvlJc w:val="left"/>
      <w:pPr>
        <w:ind w:left="3588" w:hanging="360"/>
      </w:pPr>
      <w:rPr>
        <w:rFonts w:ascii="Symbol" w:hAnsi="Symbol" w:hint="default"/>
      </w:rPr>
    </w:lvl>
    <w:lvl w:ilvl="4" w:tplc="400A0003" w:tentative="1">
      <w:start w:val="1"/>
      <w:numFmt w:val="bullet"/>
      <w:lvlText w:val="o"/>
      <w:lvlJc w:val="left"/>
      <w:pPr>
        <w:ind w:left="4308" w:hanging="360"/>
      </w:pPr>
      <w:rPr>
        <w:rFonts w:ascii="Courier New" w:hAnsi="Courier New" w:cs="Courier New" w:hint="default"/>
      </w:rPr>
    </w:lvl>
    <w:lvl w:ilvl="5" w:tplc="400A0005" w:tentative="1">
      <w:start w:val="1"/>
      <w:numFmt w:val="bullet"/>
      <w:lvlText w:val=""/>
      <w:lvlJc w:val="left"/>
      <w:pPr>
        <w:ind w:left="5028" w:hanging="360"/>
      </w:pPr>
      <w:rPr>
        <w:rFonts w:ascii="Wingdings" w:hAnsi="Wingdings" w:hint="default"/>
      </w:rPr>
    </w:lvl>
    <w:lvl w:ilvl="6" w:tplc="400A0001" w:tentative="1">
      <w:start w:val="1"/>
      <w:numFmt w:val="bullet"/>
      <w:lvlText w:val=""/>
      <w:lvlJc w:val="left"/>
      <w:pPr>
        <w:ind w:left="5748" w:hanging="360"/>
      </w:pPr>
      <w:rPr>
        <w:rFonts w:ascii="Symbol" w:hAnsi="Symbol" w:hint="default"/>
      </w:rPr>
    </w:lvl>
    <w:lvl w:ilvl="7" w:tplc="400A0003" w:tentative="1">
      <w:start w:val="1"/>
      <w:numFmt w:val="bullet"/>
      <w:lvlText w:val="o"/>
      <w:lvlJc w:val="left"/>
      <w:pPr>
        <w:ind w:left="6468" w:hanging="360"/>
      </w:pPr>
      <w:rPr>
        <w:rFonts w:ascii="Courier New" w:hAnsi="Courier New" w:cs="Courier New" w:hint="default"/>
      </w:rPr>
    </w:lvl>
    <w:lvl w:ilvl="8" w:tplc="400A0005" w:tentative="1">
      <w:start w:val="1"/>
      <w:numFmt w:val="bullet"/>
      <w:lvlText w:val=""/>
      <w:lvlJc w:val="left"/>
      <w:pPr>
        <w:ind w:left="7188" w:hanging="360"/>
      </w:pPr>
      <w:rPr>
        <w:rFonts w:ascii="Wingdings" w:hAnsi="Wingdings" w:hint="default"/>
      </w:rPr>
    </w:lvl>
  </w:abstractNum>
  <w:abstractNum w:abstractNumId="3" w15:restartNumberingAfterBreak="0">
    <w:nsid w:val="06774623"/>
    <w:multiLevelType w:val="hybridMultilevel"/>
    <w:tmpl w:val="CE86632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4" w15:restartNumberingAfterBreak="0">
    <w:nsid w:val="11B614B5"/>
    <w:multiLevelType w:val="hybridMultilevel"/>
    <w:tmpl w:val="1D6CFE22"/>
    <w:lvl w:ilvl="0" w:tplc="400A0005">
      <w:start w:val="1"/>
      <w:numFmt w:val="bullet"/>
      <w:lvlText w:val=""/>
      <w:lvlJc w:val="left"/>
      <w:pPr>
        <w:ind w:left="720" w:hanging="360"/>
      </w:pPr>
      <w:rPr>
        <w:rFonts w:ascii="Wingdings" w:hAnsi="Wingdings"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5" w15:restartNumberingAfterBreak="0">
    <w:nsid w:val="30F201E0"/>
    <w:multiLevelType w:val="hybridMultilevel"/>
    <w:tmpl w:val="25ACAA60"/>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6" w15:restartNumberingAfterBreak="0">
    <w:nsid w:val="34B54AA3"/>
    <w:multiLevelType w:val="hybridMultilevel"/>
    <w:tmpl w:val="0C68382E"/>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7" w15:restartNumberingAfterBreak="0">
    <w:nsid w:val="473206DA"/>
    <w:multiLevelType w:val="hybridMultilevel"/>
    <w:tmpl w:val="313C2D16"/>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8" w15:restartNumberingAfterBreak="0">
    <w:nsid w:val="58322FF4"/>
    <w:multiLevelType w:val="hybridMultilevel"/>
    <w:tmpl w:val="BC708FB8"/>
    <w:lvl w:ilvl="0" w:tplc="29865EEA">
      <w:numFmt w:val="bullet"/>
      <w:lvlText w:val="-"/>
      <w:lvlJc w:val="left"/>
      <w:pPr>
        <w:ind w:left="720" w:hanging="360"/>
      </w:pPr>
      <w:rPr>
        <w:rFonts w:ascii="Arial" w:eastAsia="Calibri" w:hAnsi="Arial" w:cs="Aria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9" w15:restartNumberingAfterBreak="0">
    <w:nsid w:val="63544EB1"/>
    <w:multiLevelType w:val="hybridMultilevel"/>
    <w:tmpl w:val="5C5CB300"/>
    <w:lvl w:ilvl="0" w:tplc="400A0001">
      <w:start w:val="1"/>
      <w:numFmt w:val="bullet"/>
      <w:lvlText w:val=""/>
      <w:lvlJc w:val="left"/>
      <w:pPr>
        <w:ind w:left="720" w:hanging="360"/>
      </w:pPr>
      <w:rPr>
        <w:rFonts w:ascii="Symbol" w:hAnsi="Symbol"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0" w15:restartNumberingAfterBreak="0">
    <w:nsid w:val="6503781A"/>
    <w:multiLevelType w:val="hybridMultilevel"/>
    <w:tmpl w:val="E9E0D7F0"/>
    <w:lvl w:ilvl="0" w:tplc="0234CDA6">
      <w:numFmt w:val="bullet"/>
      <w:lvlText w:val="-"/>
      <w:lvlJc w:val="left"/>
      <w:pPr>
        <w:ind w:left="720" w:hanging="360"/>
      </w:pPr>
      <w:rPr>
        <w:rFonts w:ascii="Arial" w:eastAsia="Calibri" w:hAnsi="Arial" w:cs="Aria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1" w15:restartNumberingAfterBreak="0">
    <w:nsid w:val="69DB368F"/>
    <w:multiLevelType w:val="hybridMultilevel"/>
    <w:tmpl w:val="AE101F90"/>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2" w15:restartNumberingAfterBreak="0">
    <w:nsid w:val="793B1D37"/>
    <w:multiLevelType w:val="hybridMultilevel"/>
    <w:tmpl w:val="F5F8E1AC"/>
    <w:lvl w:ilvl="0" w:tplc="400A0005">
      <w:start w:val="1"/>
      <w:numFmt w:val="bullet"/>
      <w:lvlText w:val=""/>
      <w:lvlJc w:val="left"/>
      <w:pPr>
        <w:ind w:left="720" w:hanging="360"/>
      </w:pPr>
      <w:rPr>
        <w:rFonts w:ascii="Wingdings" w:hAnsi="Wingdings" w:hint="default"/>
      </w:rPr>
    </w:lvl>
    <w:lvl w:ilvl="1" w:tplc="400A0003">
      <w:start w:val="1"/>
      <w:numFmt w:val="bullet"/>
      <w:lvlText w:val="o"/>
      <w:lvlJc w:val="left"/>
      <w:pPr>
        <w:ind w:left="1440" w:hanging="360"/>
      </w:pPr>
      <w:rPr>
        <w:rFonts w:ascii="Courier New" w:hAnsi="Courier New" w:cs="Courier New" w:hint="default"/>
      </w:rPr>
    </w:lvl>
    <w:lvl w:ilvl="2" w:tplc="400A0005">
      <w:start w:val="1"/>
      <w:numFmt w:val="bullet"/>
      <w:lvlText w:val=""/>
      <w:lvlJc w:val="left"/>
      <w:pPr>
        <w:ind w:left="2160" w:hanging="360"/>
      </w:pPr>
      <w:rPr>
        <w:rFonts w:ascii="Wingdings" w:hAnsi="Wingdings" w:hint="default"/>
      </w:rPr>
    </w:lvl>
    <w:lvl w:ilvl="3" w:tplc="400A0001">
      <w:start w:val="1"/>
      <w:numFmt w:val="bullet"/>
      <w:lvlText w:val=""/>
      <w:lvlJc w:val="left"/>
      <w:pPr>
        <w:ind w:left="2880" w:hanging="360"/>
      </w:pPr>
      <w:rPr>
        <w:rFonts w:ascii="Symbol" w:hAnsi="Symbol" w:hint="default"/>
      </w:rPr>
    </w:lvl>
    <w:lvl w:ilvl="4" w:tplc="400A0003">
      <w:start w:val="1"/>
      <w:numFmt w:val="bullet"/>
      <w:lvlText w:val="o"/>
      <w:lvlJc w:val="left"/>
      <w:pPr>
        <w:ind w:left="3600" w:hanging="360"/>
      </w:pPr>
      <w:rPr>
        <w:rFonts w:ascii="Courier New" w:hAnsi="Courier New" w:cs="Courier New" w:hint="default"/>
      </w:rPr>
    </w:lvl>
    <w:lvl w:ilvl="5" w:tplc="400A0005">
      <w:start w:val="1"/>
      <w:numFmt w:val="bullet"/>
      <w:lvlText w:val=""/>
      <w:lvlJc w:val="left"/>
      <w:pPr>
        <w:ind w:left="4320" w:hanging="360"/>
      </w:pPr>
      <w:rPr>
        <w:rFonts w:ascii="Wingdings" w:hAnsi="Wingdings" w:hint="default"/>
      </w:rPr>
    </w:lvl>
    <w:lvl w:ilvl="6" w:tplc="400A0001">
      <w:start w:val="1"/>
      <w:numFmt w:val="bullet"/>
      <w:lvlText w:val=""/>
      <w:lvlJc w:val="left"/>
      <w:pPr>
        <w:ind w:left="5040" w:hanging="360"/>
      </w:pPr>
      <w:rPr>
        <w:rFonts w:ascii="Symbol" w:hAnsi="Symbol" w:hint="default"/>
      </w:rPr>
    </w:lvl>
    <w:lvl w:ilvl="7" w:tplc="400A0003">
      <w:start w:val="1"/>
      <w:numFmt w:val="bullet"/>
      <w:lvlText w:val="o"/>
      <w:lvlJc w:val="left"/>
      <w:pPr>
        <w:ind w:left="5760" w:hanging="360"/>
      </w:pPr>
      <w:rPr>
        <w:rFonts w:ascii="Courier New" w:hAnsi="Courier New" w:cs="Courier New" w:hint="default"/>
      </w:rPr>
    </w:lvl>
    <w:lvl w:ilvl="8" w:tplc="400A0005">
      <w:start w:val="1"/>
      <w:numFmt w:val="bullet"/>
      <w:lvlText w:val=""/>
      <w:lvlJc w:val="left"/>
      <w:pPr>
        <w:ind w:left="6480" w:hanging="360"/>
      </w:pPr>
      <w:rPr>
        <w:rFonts w:ascii="Wingdings" w:hAnsi="Wingdings" w:hint="default"/>
      </w:rPr>
    </w:lvl>
  </w:abstractNum>
  <w:abstractNum w:abstractNumId="13" w15:restartNumberingAfterBreak="0">
    <w:nsid w:val="79A21869"/>
    <w:multiLevelType w:val="hybridMultilevel"/>
    <w:tmpl w:val="4EB018EE"/>
    <w:lvl w:ilvl="0" w:tplc="400A0019">
      <w:start w:val="1"/>
      <w:numFmt w:val="lowerLetter"/>
      <w:lvlText w:val="%1."/>
      <w:lvlJc w:val="left"/>
      <w:pPr>
        <w:ind w:left="720" w:hanging="360"/>
      </w:pPr>
    </w:lvl>
    <w:lvl w:ilvl="1" w:tplc="400A0019">
      <w:start w:val="1"/>
      <w:numFmt w:val="lowerLetter"/>
      <w:lvlText w:val="%2."/>
      <w:lvlJc w:val="left"/>
      <w:pPr>
        <w:ind w:left="1440" w:hanging="360"/>
      </w:pPr>
    </w:lvl>
    <w:lvl w:ilvl="2" w:tplc="400A001B">
      <w:start w:val="1"/>
      <w:numFmt w:val="lowerRoman"/>
      <w:lvlText w:val="%3."/>
      <w:lvlJc w:val="right"/>
      <w:pPr>
        <w:ind w:left="2160" w:hanging="180"/>
      </w:pPr>
    </w:lvl>
    <w:lvl w:ilvl="3" w:tplc="400A000F">
      <w:start w:val="1"/>
      <w:numFmt w:val="decimal"/>
      <w:lvlText w:val="%4."/>
      <w:lvlJc w:val="left"/>
      <w:pPr>
        <w:ind w:left="2880" w:hanging="360"/>
      </w:pPr>
    </w:lvl>
    <w:lvl w:ilvl="4" w:tplc="400A0019">
      <w:start w:val="1"/>
      <w:numFmt w:val="lowerLetter"/>
      <w:lvlText w:val="%5."/>
      <w:lvlJc w:val="left"/>
      <w:pPr>
        <w:ind w:left="3600" w:hanging="360"/>
      </w:pPr>
    </w:lvl>
    <w:lvl w:ilvl="5" w:tplc="400A001B">
      <w:start w:val="1"/>
      <w:numFmt w:val="lowerRoman"/>
      <w:lvlText w:val="%6."/>
      <w:lvlJc w:val="right"/>
      <w:pPr>
        <w:ind w:left="4320" w:hanging="180"/>
      </w:pPr>
    </w:lvl>
    <w:lvl w:ilvl="6" w:tplc="400A000F">
      <w:start w:val="1"/>
      <w:numFmt w:val="decimal"/>
      <w:lvlText w:val="%7."/>
      <w:lvlJc w:val="left"/>
      <w:pPr>
        <w:ind w:left="5040" w:hanging="360"/>
      </w:pPr>
    </w:lvl>
    <w:lvl w:ilvl="7" w:tplc="400A0019">
      <w:start w:val="1"/>
      <w:numFmt w:val="lowerLetter"/>
      <w:lvlText w:val="%8."/>
      <w:lvlJc w:val="left"/>
      <w:pPr>
        <w:ind w:left="5760" w:hanging="360"/>
      </w:pPr>
    </w:lvl>
    <w:lvl w:ilvl="8" w:tplc="400A001B">
      <w:start w:val="1"/>
      <w:numFmt w:val="lowerRoman"/>
      <w:lvlText w:val="%9."/>
      <w:lvlJc w:val="right"/>
      <w:pPr>
        <w:ind w:left="6480" w:hanging="180"/>
      </w:pPr>
    </w:lvl>
  </w:abstractNum>
  <w:abstractNum w:abstractNumId="14" w15:restartNumberingAfterBreak="0">
    <w:nsid w:val="7B2E6EC2"/>
    <w:multiLevelType w:val="hybridMultilevel"/>
    <w:tmpl w:val="A0F2EF24"/>
    <w:lvl w:ilvl="0" w:tplc="400A0001">
      <w:start w:val="1"/>
      <w:numFmt w:val="bullet"/>
      <w:lvlText w:val=""/>
      <w:lvlJc w:val="left"/>
      <w:pPr>
        <w:ind w:left="720" w:hanging="360"/>
      </w:pPr>
      <w:rPr>
        <w:rFonts w:ascii="Symbol" w:hAnsi="Symbol" w:hint="default"/>
      </w:rPr>
    </w:lvl>
    <w:lvl w:ilvl="1" w:tplc="400A0001">
      <w:start w:val="1"/>
      <w:numFmt w:val="bullet"/>
      <w:lvlText w:val=""/>
      <w:lvlJc w:val="left"/>
      <w:pPr>
        <w:ind w:left="1440" w:hanging="360"/>
      </w:pPr>
      <w:rPr>
        <w:rFonts w:ascii="Symbol" w:hAnsi="Symbol"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5" w15:restartNumberingAfterBreak="0">
    <w:nsid w:val="7D1A31A1"/>
    <w:multiLevelType w:val="hybridMultilevel"/>
    <w:tmpl w:val="5F4C3F72"/>
    <w:lvl w:ilvl="0" w:tplc="400A0001">
      <w:start w:val="1"/>
      <w:numFmt w:val="bullet"/>
      <w:lvlText w:val=""/>
      <w:lvlJc w:val="left"/>
      <w:pPr>
        <w:ind w:left="720" w:hanging="360"/>
      </w:pPr>
      <w:rPr>
        <w:rFonts w:ascii="Symbol" w:hAnsi="Symbol" w:hint="default"/>
      </w:rPr>
    </w:lvl>
    <w:lvl w:ilvl="1" w:tplc="400A0003" w:tentative="1">
      <w:start w:val="1"/>
      <w:numFmt w:val="bullet"/>
      <w:lvlText w:val="o"/>
      <w:lvlJc w:val="left"/>
      <w:pPr>
        <w:ind w:left="1440" w:hanging="360"/>
      </w:pPr>
      <w:rPr>
        <w:rFonts w:ascii="Courier New" w:hAnsi="Courier New" w:cs="Courier New"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abstractNum w:abstractNumId="16" w15:restartNumberingAfterBreak="0">
    <w:nsid w:val="7EA019A5"/>
    <w:multiLevelType w:val="hybridMultilevel"/>
    <w:tmpl w:val="7CC64154"/>
    <w:lvl w:ilvl="0" w:tplc="400A0001">
      <w:start w:val="1"/>
      <w:numFmt w:val="bullet"/>
      <w:lvlText w:val=""/>
      <w:lvlJc w:val="left"/>
      <w:pPr>
        <w:ind w:left="720" w:hanging="360"/>
      </w:pPr>
      <w:rPr>
        <w:rFonts w:ascii="Symbol" w:hAnsi="Symbol" w:hint="default"/>
      </w:rPr>
    </w:lvl>
    <w:lvl w:ilvl="1" w:tplc="9FC0F52A">
      <w:start w:val="3"/>
      <w:numFmt w:val="bullet"/>
      <w:lvlText w:val="-"/>
      <w:lvlJc w:val="left"/>
      <w:pPr>
        <w:ind w:left="1440" w:hanging="360"/>
      </w:pPr>
      <w:rPr>
        <w:rFonts w:ascii="Arial" w:eastAsia="Calibri" w:hAnsi="Arial" w:cs="Arial" w:hint="default"/>
      </w:rPr>
    </w:lvl>
    <w:lvl w:ilvl="2" w:tplc="400A0005" w:tentative="1">
      <w:start w:val="1"/>
      <w:numFmt w:val="bullet"/>
      <w:lvlText w:val=""/>
      <w:lvlJc w:val="left"/>
      <w:pPr>
        <w:ind w:left="2160" w:hanging="360"/>
      </w:pPr>
      <w:rPr>
        <w:rFonts w:ascii="Wingdings" w:hAnsi="Wingdings" w:hint="default"/>
      </w:rPr>
    </w:lvl>
    <w:lvl w:ilvl="3" w:tplc="400A0001" w:tentative="1">
      <w:start w:val="1"/>
      <w:numFmt w:val="bullet"/>
      <w:lvlText w:val=""/>
      <w:lvlJc w:val="left"/>
      <w:pPr>
        <w:ind w:left="2880" w:hanging="360"/>
      </w:pPr>
      <w:rPr>
        <w:rFonts w:ascii="Symbol" w:hAnsi="Symbol" w:hint="default"/>
      </w:rPr>
    </w:lvl>
    <w:lvl w:ilvl="4" w:tplc="400A0003" w:tentative="1">
      <w:start w:val="1"/>
      <w:numFmt w:val="bullet"/>
      <w:lvlText w:val="o"/>
      <w:lvlJc w:val="left"/>
      <w:pPr>
        <w:ind w:left="3600" w:hanging="360"/>
      </w:pPr>
      <w:rPr>
        <w:rFonts w:ascii="Courier New" w:hAnsi="Courier New" w:cs="Courier New" w:hint="default"/>
      </w:rPr>
    </w:lvl>
    <w:lvl w:ilvl="5" w:tplc="400A0005" w:tentative="1">
      <w:start w:val="1"/>
      <w:numFmt w:val="bullet"/>
      <w:lvlText w:val=""/>
      <w:lvlJc w:val="left"/>
      <w:pPr>
        <w:ind w:left="4320" w:hanging="360"/>
      </w:pPr>
      <w:rPr>
        <w:rFonts w:ascii="Wingdings" w:hAnsi="Wingdings" w:hint="default"/>
      </w:rPr>
    </w:lvl>
    <w:lvl w:ilvl="6" w:tplc="400A0001" w:tentative="1">
      <w:start w:val="1"/>
      <w:numFmt w:val="bullet"/>
      <w:lvlText w:val=""/>
      <w:lvlJc w:val="left"/>
      <w:pPr>
        <w:ind w:left="5040" w:hanging="360"/>
      </w:pPr>
      <w:rPr>
        <w:rFonts w:ascii="Symbol" w:hAnsi="Symbol" w:hint="default"/>
      </w:rPr>
    </w:lvl>
    <w:lvl w:ilvl="7" w:tplc="400A0003" w:tentative="1">
      <w:start w:val="1"/>
      <w:numFmt w:val="bullet"/>
      <w:lvlText w:val="o"/>
      <w:lvlJc w:val="left"/>
      <w:pPr>
        <w:ind w:left="5760" w:hanging="360"/>
      </w:pPr>
      <w:rPr>
        <w:rFonts w:ascii="Courier New" w:hAnsi="Courier New" w:cs="Courier New" w:hint="default"/>
      </w:rPr>
    </w:lvl>
    <w:lvl w:ilvl="8" w:tplc="400A0005" w:tentative="1">
      <w:start w:val="1"/>
      <w:numFmt w:val="bullet"/>
      <w:lvlText w:val=""/>
      <w:lvlJc w:val="left"/>
      <w:pPr>
        <w:ind w:left="6480" w:hanging="360"/>
      </w:pPr>
      <w:rPr>
        <w:rFonts w:ascii="Wingdings" w:hAnsi="Wingdings" w:hint="default"/>
      </w:rPr>
    </w:lvl>
  </w:abstractNum>
  <w:num w:numId="1">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4"/>
  </w:num>
  <w:num w:numId="3">
    <w:abstractNumId w:val="12"/>
  </w:num>
  <w:num w:numId="4">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
  </w:num>
  <w:num w:numId="6">
    <w:abstractNumId w:val="6"/>
  </w:num>
  <w:num w:numId="7">
    <w:abstractNumId w:val="8"/>
  </w:num>
  <w:num w:numId="8">
    <w:abstractNumId w:val="11"/>
  </w:num>
  <w:num w:numId="9">
    <w:abstractNumId w:val="9"/>
  </w:num>
  <w:num w:numId="10">
    <w:abstractNumId w:val="7"/>
  </w:num>
  <w:num w:numId="11">
    <w:abstractNumId w:val="0"/>
  </w:num>
  <w:num w:numId="12">
    <w:abstractNumId w:val="3"/>
  </w:num>
  <w:num w:numId="13">
    <w:abstractNumId w:val="5"/>
  </w:num>
  <w:num w:numId="14">
    <w:abstractNumId w:val="10"/>
  </w:num>
  <w:num w:numId="15">
    <w:abstractNumId w:val="15"/>
  </w:num>
  <w:num w:numId="16">
    <w:abstractNumId w:val="16"/>
  </w:num>
  <w:num w:numId="17">
    <w:abstractNumId w:val="2"/>
  </w:num>
  <w:num w:numId="18">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2"/>
  <w:proofState w:spelling="clean" w:grammar="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B5D69"/>
    <w:rsid w:val="00257C5A"/>
    <w:rsid w:val="002A688D"/>
    <w:rsid w:val="004649FF"/>
    <w:rsid w:val="005F20D9"/>
    <w:rsid w:val="008B5D69"/>
    <w:rsid w:val="008E2C68"/>
    <w:rsid w:val="00A2779B"/>
    <w:rsid w:val="00A408CF"/>
    <w:rsid w:val="00BA6ED2"/>
    <w:rsid w:val="00E33C16"/>
  </w:rsids>
  <m:mathPr>
    <m:mathFont m:val="Cambria Math"/>
    <m:brkBin m:val="before"/>
    <m:brkBinSub m:val="--"/>
    <m:smallFrac m:val="0"/>
    <m:dispDef/>
    <m:lMargin m:val="0"/>
    <m:rMargin m:val="0"/>
    <m:defJc m:val="centerGroup"/>
    <m:wrapIndent m:val="1440"/>
    <m:intLim m:val="subSup"/>
    <m:naryLim m:val="undOvr"/>
  </m:mathPr>
  <w:themeFontLang w:val="es-B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B9872E"/>
  <w15:chartTrackingRefBased/>
  <w15:docId w15:val="{8D1B1772-D993-40E0-B899-947BADDC87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BO"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BA6ED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011982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webSettings" Target="webSettings.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TotalTime>
  <Pages>5</Pages>
  <Words>1372</Words>
  <Characters>7552</Characters>
  <Application>Microsoft Office Word</Application>
  <DocSecurity>0</DocSecurity>
  <Lines>62</Lines>
  <Paragraphs>17</Paragraphs>
  <ScaleCrop>false</ScaleCrop>
  <HeadingPairs>
    <vt:vector size="2" baseType="variant">
      <vt:variant>
        <vt:lpstr>Título</vt:lpstr>
      </vt:variant>
      <vt:variant>
        <vt:i4>1</vt:i4>
      </vt:variant>
    </vt:vector>
  </HeadingPairs>
  <TitlesOfParts>
    <vt:vector size="1" baseType="lpstr">
      <vt:lpstr/>
    </vt:vector>
  </TitlesOfParts>
  <Company>YPFB Transporte S.A.</Company>
  <LinksUpToDate>false</LinksUpToDate>
  <CharactersWithSpaces>8907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Felix Quiroz</dc:creator>
  <cp:keywords/>
  <dc:description/>
  <cp:lastModifiedBy>Francisco Espada</cp:lastModifiedBy>
  <cp:revision>3</cp:revision>
  <dcterms:created xsi:type="dcterms:W3CDTF">2025-07-16T14:26:00Z</dcterms:created>
  <dcterms:modified xsi:type="dcterms:W3CDTF">2025-08-13T13:24:00Z</dcterms:modified>
</cp:coreProperties>
</file>